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AE516" w14:textId="77777777" w:rsidR="007A5647" w:rsidRPr="00DE70D0" w:rsidRDefault="007A5647" w:rsidP="006901E3">
      <w:pPr>
        <w:spacing w:line="360" w:lineRule="auto"/>
        <w:jc w:val="center"/>
        <w:rPr>
          <w:rFonts w:ascii="Arial" w:hAnsi="Arial" w:cs="Arial"/>
        </w:rPr>
      </w:pPr>
    </w:p>
    <w:p w14:paraId="47136691" w14:textId="77777777" w:rsidR="007A5647" w:rsidRPr="00DE70D0" w:rsidRDefault="007A5647" w:rsidP="006901E3">
      <w:pPr>
        <w:spacing w:line="360" w:lineRule="auto"/>
        <w:jc w:val="center"/>
        <w:rPr>
          <w:rFonts w:ascii="Arial" w:hAnsi="Arial" w:cs="Arial"/>
        </w:rPr>
      </w:pPr>
    </w:p>
    <w:p w14:paraId="4E529FF7" w14:textId="77777777" w:rsidR="007A5647" w:rsidRPr="00DE70D0" w:rsidRDefault="009F427F" w:rsidP="006901E3">
      <w:pPr>
        <w:spacing w:line="360" w:lineRule="auto"/>
        <w:jc w:val="center"/>
        <w:rPr>
          <w:rFonts w:ascii="Arial" w:hAnsi="Arial" w:cs="Arial"/>
        </w:rPr>
      </w:pPr>
      <w:r w:rsidRPr="00DE70D0">
        <w:rPr>
          <w:rFonts w:ascii="Arial" w:hAnsi="Arial" w:cs="Arial"/>
          <w:b/>
        </w:rPr>
        <w:t>PRESS RELEASE</w:t>
      </w:r>
    </w:p>
    <w:p w14:paraId="52CFB805" w14:textId="77777777" w:rsidR="007A5647" w:rsidRPr="00DE70D0" w:rsidRDefault="009F427F" w:rsidP="006901E3">
      <w:pPr>
        <w:spacing w:line="360" w:lineRule="auto"/>
        <w:jc w:val="center"/>
        <w:rPr>
          <w:rFonts w:ascii="Arial" w:hAnsi="Arial" w:cs="Arial"/>
        </w:rPr>
      </w:pPr>
      <w:r w:rsidRPr="00DE70D0">
        <w:rPr>
          <w:rFonts w:ascii="Arial" w:hAnsi="Arial" w:cs="Arial"/>
        </w:rPr>
        <w:t>Contact: Clyne Media, Inc.</w:t>
      </w:r>
    </w:p>
    <w:p w14:paraId="05D38A3C" w14:textId="77777777" w:rsidR="007A5647" w:rsidRPr="00DE70D0" w:rsidRDefault="009F427F" w:rsidP="006901E3">
      <w:pPr>
        <w:spacing w:line="360" w:lineRule="auto"/>
        <w:jc w:val="center"/>
        <w:rPr>
          <w:rFonts w:ascii="Arial" w:hAnsi="Arial" w:cs="Arial"/>
        </w:rPr>
      </w:pPr>
      <w:r w:rsidRPr="00DE70D0">
        <w:rPr>
          <w:rFonts w:ascii="Arial" w:hAnsi="Arial" w:cs="Arial"/>
        </w:rPr>
        <w:t>Tel: (615) 662-1616</w:t>
      </w:r>
    </w:p>
    <w:p w14:paraId="1F6AE149" w14:textId="77777777" w:rsidR="007A5647" w:rsidRPr="00DE70D0" w:rsidRDefault="007A5647" w:rsidP="006901E3">
      <w:pPr>
        <w:spacing w:line="360" w:lineRule="auto"/>
        <w:jc w:val="center"/>
        <w:rPr>
          <w:rFonts w:ascii="Arial" w:hAnsi="Arial" w:cs="Arial"/>
        </w:rPr>
      </w:pPr>
    </w:p>
    <w:p w14:paraId="62517DEA" w14:textId="77777777" w:rsidR="007A5647" w:rsidRPr="00DE70D0" w:rsidRDefault="009F427F" w:rsidP="006901E3">
      <w:pPr>
        <w:spacing w:line="360" w:lineRule="auto"/>
        <w:jc w:val="center"/>
        <w:rPr>
          <w:rFonts w:ascii="Arial" w:hAnsi="Arial" w:cs="Arial"/>
        </w:rPr>
      </w:pPr>
      <w:r w:rsidRPr="00DE70D0">
        <w:rPr>
          <w:rFonts w:ascii="Arial" w:hAnsi="Arial" w:cs="Arial"/>
          <w:b/>
        </w:rPr>
        <w:t>FOR IMMEDIATE RELEASE</w:t>
      </w:r>
    </w:p>
    <w:p w14:paraId="3BC2A1E3" w14:textId="77777777" w:rsidR="007A5647" w:rsidRPr="00DE70D0" w:rsidRDefault="007A5647" w:rsidP="006901E3">
      <w:pPr>
        <w:spacing w:line="360" w:lineRule="auto"/>
        <w:rPr>
          <w:rFonts w:ascii="Arial" w:hAnsi="Arial" w:cs="Arial"/>
        </w:rPr>
      </w:pPr>
    </w:p>
    <w:p w14:paraId="4CD66439" w14:textId="3BD60E54" w:rsidR="0017202C" w:rsidRPr="00DE70D0" w:rsidRDefault="00DE70D0" w:rsidP="00DE70D0">
      <w:pPr>
        <w:spacing w:line="360" w:lineRule="auto"/>
        <w:jc w:val="center"/>
        <w:rPr>
          <w:rFonts w:ascii="Arial" w:hAnsi="Arial" w:cs="Arial"/>
          <w:b/>
          <w:bCs/>
          <w:iCs/>
          <w:sz w:val="28"/>
        </w:rPr>
      </w:pPr>
      <w:r w:rsidRPr="00DE70D0">
        <w:rPr>
          <w:rFonts w:ascii="Arial" w:hAnsi="Arial" w:cs="Arial"/>
          <w:b/>
          <w:bCs/>
          <w:iCs/>
          <w:sz w:val="28"/>
        </w:rPr>
        <w:t xml:space="preserve">Genelec monitoring helps </w:t>
      </w:r>
      <w:proofErr w:type="spellStart"/>
      <w:r w:rsidRPr="00DE70D0">
        <w:rPr>
          <w:rFonts w:ascii="Arial" w:hAnsi="Arial" w:cs="Arial"/>
          <w:b/>
          <w:bCs/>
          <w:iCs/>
          <w:sz w:val="28"/>
        </w:rPr>
        <w:t>Titrafilm</w:t>
      </w:r>
      <w:proofErr w:type="spellEnd"/>
      <w:r w:rsidRPr="00DE70D0">
        <w:rPr>
          <w:rFonts w:ascii="Arial" w:hAnsi="Arial" w:cs="Arial"/>
          <w:b/>
          <w:bCs/>
          <w:iCs/>
          <w:sz w:val="28"/>
        </w:rPr>
        <w:t xml:space="preserve"> expand Paris post-production facilities</w:t>
      </w:r>
    </w:p>
    <w:p w14:paraId="57188255" w14:textId="77777777" w:rsidR="0017202C" w:rsidRPr="00DE70D0" w:rsidRDefault="0017202C" w:rsidP="001F4B69">
      <w:pPr>
        <w:spacing w:line="360" w:lineRule="auto"/>
        <w:rPr>
          <w:rFonts w:ascii="Arial" w:hAnsi="Arial" w:cs="Arial"/>
        </w:rPr>
      </w:pPr>
    </w:p>
    <w:p w14:paraId="3EFC2031" w14:textId="331EC2AB" w:rsidR="00DE70D0" w:rsidRPr="00DE70D0" w:rsidRDefault="00220512" w:rsidP="00DE70D0">
      <w:pPr>
        <w:spacing w:line="360" w:lineRule="auto"/>
        <w:rPr>
          <w:rFonts w:ascii="Arial" w:hAnsi="Arial" w:cs="Arial"/>
        </w:rPr>
      </w:pPr>
      <w:r w:rsidRPr="00DE70D0">
        <w:rPr>
          <w:rFonts w:ascii="Arial" w:hAnsi="Arial" w:cs="Arial"/>
        </w:rPr>
        <w:t xml:space="preserve">Natick, MA, </w:t>
      </w:r>
      <w:r w:rsidR="009B6F7A" w:rsidRPr="00DE70D0">
        <w:rPr>
          <w:rFonts w:ascii="Arial" w:hAnsi="Arial" w:cs="Arial"/>
        </w:rPr>
        <w:t>March</w:t>
      </w:r>
      <w:r w:rsidRPr="00DE70D0">
        <w:rPr>
          <w:rFonts w:ascii="Arial" w:hAnsi="Arial" w:cs="Arial"/>
        </w:rPr>
        <w:t xml:space="preserve"> </w:t>
      </w:r>
      <w:r w:rsidR="00DE70D0" w:rsidRPr="00DE70D0">
        <w:rPr>
          <w:rFonts w:ascii="Arial" w:hAnsi="Arial" w:cs="Arial"/>
        </w:rPr>
        <w:t>24</w:t>
      </w:r>
      <w:r w:rsidR="00120AA0" w:rsidRPr="00DE70D0">
        <w:rPr>
          <w:rFonts w:ascii="Arial" w:hAnsi="Arial" w:cs="Arial"/>
        </w:rPr>
        <w:t>, 202</w:t>
      </w:r>
      <w:r w:rsidR="00776EBD" w:rsidRPr="00DE70D0">
        <w:rPr>
          <w:rFonts w:ascii="Arial" w:hAnsi="Arial" w:cs="Arial"/>
        </w:rPr>
        <w:t>6</w:t>
      </w:r>
      <w:r w:rsidR="009F427F" w:rsidRPr="00DE70D0">
        <w:rPr>
          <w:rFonts w:ascii="Arial" w:hAnsi="Arial" w:cs="Arial"/>
        </w:rPr>
        <w:t xml:space="preserve"> — </w:t>
      </w:r>
      <w:r w:rsidR="00DE70D0" w:rsidRPr="00DE70D0">
        <w:rPr>
          <w:rFonts w:ascii="Arial" w:hAnsi="Arial" w:cs="Arial"/>
        </w:rPr>
        <w:t xml:space="preserve">Founded in 1933, </w:t>
      </w:r>
      <w:hyperlink r:id="rId7" w:history="1">
        <w:proofErr w:type="spellStart"/>
        <w:r w:rsidR="00DE70D0" w:rsidRPr="00DE70D0">
          <w:rPr>
            <w:rStyle w:val="Hyperlink"/>
            <w:rFonts w:ascii="Arial" w:hAnsi="Arial" w:cs="Arial"/>
          </w:rPr>
          <w:t>Titrafilm's</w:t>
        </w:r>
        <w:proofErr w:type="spellEnd"/>
      </w:hyperlink>
      <w:r w:rsidR="00DE70D0" w:rsidRPr="00DE70D0">
        <w:rPr>
          <w:rFonts w:ascii="Arial" w:hAnsi="Arial" w:cs="Arial"/>
        </w:rPr>
        <w:t xml:space="preserve"> early pioneering work in subtitling allowed audiences around the world to experience films in their original language while still understanding every word. Today, with almost 50% of its projects now involving Dolby Atmos</w:t>
      </w:r>
      <w:r w:rsidR="00DE70D0">
        <w:rPr>
          <w:rFonts w:ascii="Arial" w:hAnsi="Arial" w:cs="Arial"/>
        </w:rPr>
        <w:t>®</w:t>
      </w:r>
      <w:r w:rsidR="00DE70D0" w:rsidRPr="00DE70D0">
        <w:rPr>
          <w:rFonts w:ascii="Arial" w:hAnsi="Arial" w:cs="Arial"/>
        </w:rPr>
        <w:t>, the company has reimagined its facilities around networked audio workflows and a unified Genelec monitoring standard.</w:t>
      </w:r>
    </w:p>
    <w:p w14:paraId="696BC713" w14:textId="77777777" w:rsidR="00DE70D0" w:rsidRPr="00DE70D0" w:rsidRDefault="00DE70D0" w:rsidP="00DE70D0">
      <w:pPr>
        <w:spacing w:line="360" w:lineRule="auto"/>
        <w:rPr>
          <w:rFonts w:ascii="Arial" w:hAnsi="Arial" w:cs="Arial"/>
        </w:rPr>
      </w:pPr>
    </w:p>
    <w:p w14:paraId="66C1047C" w14:textId="77777777" w:rsidR="00DE70D0" w:rsidRPr="00DE70D0" w:rsidRDefault="00DE70D0" w:rsidP="00DE70D0">
      <w:pPr>
        <w:spacing w:line="360" w:lineRule="auto"/>
        <w:rPr>
          <w:rFonts w:ascii="Arial" w:hAnsi="Arial" w:cs="Arial"/>
        </w:rPr>
      </w:pPr>
      <w:r w:rsidRPr="00DE70D0">
        <w:rPr>
          <w:rFonts w:ascii="Arial" w:hAnsi="Arial" w:cs="Arial"/>
        </w:rPr>
        <w:t xml:space="preserve">Led by Audio CTO Miguel </w:t>
      </w:r>
      <w:proofErr w:type="spellStart"/>
      <w:r w:rsidRPr="00DE70D0">
        <w:rPr>
          <w:rFonts w:ascii="Arial" w:hAnsi="Arial" w:cs="Arial"/>
        </w:rPr>
        <w:t>Adélise</w:t>
      </w:r>
      <w:proofErr w:type="spellEnd"/>
      <w:r w:rsidRPr="00DE70D0">
        <w:rPr>
          <w:rFonts w:ascii="Arial" w:hAnsi="Arial" w:cs="Arial"/>
        </w:rPr>
        <w:t xml:space="preserve">, </w:t>
      </w:r>
      <w:proofErr w:type="spellStart"/>
      <w:r w:rsidRPr="00DE70D0">
        <w:rPr>
          <w:rFonts w:ascii="Arial" w:hAnsi="Arial" w:cs="Arial"/>
        </w:rPr>
        <w:t>Titrafilm</w:t>
      </w:r>
      <w:proofErr w:type="spellEnd"/>
      <w:r w:rsidRPr="00DE70D0">
        <w:rPr>
          <w:rFonts w:ascii="Arial" w:hAnsi="Arial" w:cs="Arial"/>
        </w:rPr>
        <w:t xml:space="preserve"> has long embraced audio-over-IP, delivering lower energy use and cooling requirements, reduced cabling, and easier duplication of rooms. When the Covid pandemic hit, that same infrastructure proved invaluable, enabling the team to record and operate remotely without compromising quality or safety.</w:t>
      </w:r>
    </w:p>
    <w:p w14:paraId="15D5E80F" w14:textId="77777777" w:rsidR="00DE70D0" w:rsidRPr="00DE70D0" w:rsidRDefault="00DE70D0" w:rsidP="00DE70D0">
      <w:pPr>
        <w:spacing w:line="360" w:lineRule="auto"/>
        <w:rPr>
          <w:rFonts w:ascii="Arial" w:hAnsi="Arial" w:cs="Arial"/>
        </w:rPr>
      </w:pPr>
    </w:p>
    <w:p w14:paraId="4A344737" w14:textId="08AF0550" w:rsidR="00DE70D0" w:rsidRPr="00DE70D0" w:rsidRDefault="00DE70D0" w:rsidP="00DE70D0">
      <w:pPr>
        <w:spacing w:line="360" w:lineRule="auto"/>
        <w:rPr>
          <w:rFonts w:ascii="Arial" w:hAnsi="Arial" w:cs="Arial"/>
        </w:rPr>
      </w:pPr>
      <w:r w:rsidRPr="00DE70D0">
        <w:rPr>
          <w:rFonts w:ascii="Arial" w:hAnsi="Arial" w:cs="Arial"/>
        </w:rPr>
        <w:t xml:space="preserve">More recently, the company extended into full post-production with two new Paris sites: one housing two mix studios, an ADR studio, ten sound edit suites, ten picture edit suites and a grading room; with the other site adding 27 more </w:t>
      </w:r>
      <w:proofErr w:type="gramStart"/>
      <w:r w:rsidRPr="00DE70D0">
        <w:rPr>
          <w:rFonts w:ascii="Arial" w:hAnsi="Arial" w:cs="Arial"/>
        </w:rPr>
        <w:t>picture</w:t>
      </w:r>
      <w:proofErr w:type="gramEnd"/>
      <w:r w:rsidRPr="00DE70D0">
        <w:rPr>
          <w:rFonts w:ascii="Arial" w:hAnsi="Arial" w:cs="Arial"/>
        </w:rPr>
        <w:t xml:space="preserve"> edit suites; all equipped with Genelec monitors as standard. Across the river in Saint-Ouen-sur-Seine, nine interconnected buildings form the company’s main hub, linked by </w:t>
      </w:r>
      <w:r w:rsidR="002A1730" w:rsidRPr="00DE70D0">
        <w:rPr>
          <w:rFonts w:ascii="Arial" w:hAnsi="Arial" w:cs="Arial"/>
        </w:rPr>
        <w:t>fiber</w:t>
      </w:r>
      <w:r w:rsidRPr="00DE70D0">
        <w:rPr>
          <w:rFonts w:ascii="Arial" w:hAnsi="Arial" w:cs="Arial"/>
        </w:rPr>
        <w:t xml:space="preserve"> and RJ45 with three central machine rooms. This impressive studio infrastructure owes much to the vision of the late Pierre </w:t>
      </w:r>
      <w:proofErr w:type="spellStart"/>
      <w:r w:rsidRPr="00DE70D0">
        <w:rPr>
          <w:rFonts w:ascii="Arial" w:hAnsi="Arial" w:cs="Arial"/>
        </w:rPr>
        <w:t>Frilley</w:t>
      </w:r>
      <w:proofErr w:type="spellEnd"/>
      <w:r w:rsidRPr="00DE70D0">
        <w:rPr>
          <w:rFonts w:ascii="Arial" w:hAnsi="Arial" w:cs="Arial"/>
        </w:rPr>
        <w:t xml:space="preserve">, one of the major players in French film production and a key figure in the </w:t>
      </w:r>
      <w:proofErr w:type="spellStart"/>
      <w:r w:rsidRPr="00DE70D0">
        <w:rPr>
          <w:rFonts w:ascii="Arial" w:hAnsi="Arial" w:cs="Arial"/>
        </w:rPr>
        <w:t>Titrafilm</w:t>
      </w:r>
      <w:proofErr w:type="spellEnd"/>
      <w:r w:rsidRPr="00DE70D0">
        <w:rPr>
          <w:rFonts w:ascii="Arial" w:hAnsi="Arial" w:cs="Arial"/>
        </w:rPr>
        <w:t xml:space="preserve"> story – right up until his passing last year, at the age of 87.</w:t>
      </w:r>
    </w:p>
    <w:p w14:paraId="529CD28F" w14:textId="77777777" w:rsidR="00DE70D0" w:rsidRPr="00DE70D0" w:rsidRDefault="00DE70D0" w:rsidP="00DE70D0">
      <w:pPr>
        <w:spacing w:line="360" w:lineRule="auto"/>
        <w:rPr>
          <w:rFonts w:ascii="Arial" w:hAnsi="Arial" w:cs="Arial"/>
        </w:rPr>
      </w:pPr>
    </w:p>
    <w:p w14:paraId="6546A006" w14:textId="77777777" w:rsidR="00DE70D0" w:rsidRPr="00DE70D0" w:rsidRDefault="00DE70D0" w:rsidP="00DE70D0">
      <w:pPr>
        <w:spacing w:line="360" w:lineRule="auto"/>
        <w:rPr>
          <w:rFonts w:ascii="Arial" w:hAnsi="Arial" w:cs="Arial"/>
        </w:rPr>
      </w:pPr>
      <w:r w:rsidRPr="00DE70D0">
        <w:rPr>
          <w:rFonts w:ascii="Arial" w:hAnsi="Arial" w:cs="Arial"/>
        </w:rPr>
        <w:lastRenderedPageBreak/>
        <w:t xml:space="preserve">Whether stereo, LCR, 5.1, 7.1.4 or theatrical Atmos on 38 loudspeakers, Genelec is the common language of every room. In the newest Atmos suites, the monitoring comprises </w:t>
      </w:r>
      <w:hyperlink r:id="rId8" w:history="1">
        <w:r w:rsidRPr="00DE70D0">
          <w:rPr>
            <w:rStyle w:val="Hyperlink"/>
            <w:rFonts w:ascii="Arial" w:hAnsi="Arial" w:cs="Arial"/>
          </w:rPr>
          <w:t>1032C</w:t>
        </w:r>
      </w:hyperlink>
      <w:r w:rsidRPr="00DE70D0">
        <w:rPr>
          <w:rFonts w:ascii="Arial" w:hAnsi="Arial" w:cs="Arial"/>
        </w:rPr>
        <w:t xml:space="preserve"> models for LCR and </w:t>
      </w:r>
      <w:hyperlink r:id="rId9" w:history="1">
        <w:r w:rsidRPr="00DE70D0">
          <w:rPr>
            <w:rStyle w:val="Hyperlink"/>
            <w:rFonts w:ascii="Arial" w:hAnsi="Arial" w:cs="Arial"/>
          </w:rPr>
          <w:t>8340As</w:t>
        </w:r>
      </w:hyperlink>
      <w:r w:rsidRPr="00DE70D0">
        <w:rPr>
          <w:rFonts w:ascii="Arial" w:hAnsi="Arial" w:cs="Arial"/>
        </w:rPr>
        <w:t xml:space="preserve"> for surrounds. For the ceiling channels, </w:t>
      </w:r>
      <w:proofErr w:type="spellStart"/>
      <w:r w:rsidRPr="00DE70D0">
        <w:rPr>
          <w:rFonts w:ascii="Arial" w:hAnsi="Arial" w:cs="Arial"/>
        </w:rPr>
        <w:t>Adélise</w:t>
      </w:r>
      <w:proofErr w:type="spellEnd"/>
      <w:r w:rsidRPr="00DE70D0">
        <w:rPr>
          <w:rFonts w:ascii="Arial" w:hAnsi="Arial" w:cs="Arial"/>
        </w:rPr>
        <w:t xml:space="preserve"> opted to use </w:t>
      </w:r>
      <w:hyperlink r:id="rId10" w:history="1">
        <w:r w:rsidRPr="00DE70D0">
          <w:rPr>
            <w:rStyle w:val="Hyperlink"/>
            <w:rFonts w:ascii="Arial" w:hAnsi="Arial" w:cs="Arial"/>
          </w:rPr>
          <w:t>4430A</w:t>
        </w:r>
      </w:hyperlink>
      <w:r w:rsidRPr="00DE70D0">
        <w:rPr>
          <w:rFonts w:ascii="Arial" w:hAnsi="Arial" w:cs="Arial"/>
        </w:rPr>
        <w:t xml:space="preserve"> Smart IP PoE networked models, taking advantage of their single cable connectivity. Smart IP technology is already used widely throughout the other rooms at </w:t>
      </w:r>
      <w:proofErr w:type="spellStart"/>
      <w:r w:rsidRPr="00DE70D0">
        <w:rPr>
          <w:rFonts w:ascii="Arial" w:hAnsi="Arial" w:cs="Arial"/>
        </w:rPr>
        <w:t>Titrafilm</w:t>
      </w:r>
      <w:proofErr w:type="spellEnd"/>
      <w:r w:rsidRPr="00DE70D0">
        <w:rPr>
          <w:rFonts w:ascii="Arial" w:hAnsi="Arial" w:cs="Arial"/>
        </w:rPr>
        <w:t xml:space="preserve"> – in keeping with the company’s commitment to networked flexibility. But since the 4430A is the largest model available, Smart IP’s role in the new Atmos rooms was limited to the overhead positions only. </w:t>
      </w:r>
    </w:p>
    <w:p w14:paraId="6175EB7B" w14:textId="77777777" w:rsidR="00DE70D0" w:rsidRPr="00DE70D0" w:rsidRDefault="00DE70D0" w:rsidP="00DE70D0">
      <w:pPr>
        <w:spacing w:line="360" w:lineRule="auto"/>
        <w:rPr>
          <w:rFonts w:ascii="Arial" w:hAnsi="Arial" w:cs="Arial"/>
        </w:rPr>
      </w:pPr>
    </w:p>
    <w:p w14:paraId="03D7BDB5" w14:textId="57880453" w:rsidR="00DE70D0" w:rsidRPr="00DE70D0" w:rsidRDefault="00DE70D0" w:rsidP="00DE70D0">
      <w:pPr>
        <w:spacing w:line="360" w:lineRule="auto"/>
        <w:rPr>
          <w:rFonts w:ascii="Arial" w:hAnsi="Arial" w:cs="Arial"/>
        </w:rPr>
      </w:pPr>
      <w:r w:rsidRPr="00DE70D0">
        <w:rPr>
          <w:rFonts w:ascii="Arial" w:hAnsi="Arial" w:cs="Arial"/>
        </w:rPr>
        <w:t xml:space="preserve">With some RAW </w:t>
      </w:r>
      <w:r w:rsidR="002A1730" w:rsidRPr="00DE70D0">
        <w:rPr>
          <w:rFonts w:ascii="Arial" w:hAnsi="Arial" w:cs="Arial"/>
        </w:rPr>
        <w:t>aluminum</w:t>
      </w:r>
      <w:r w:rsidRPr="00DE70D0">
        <w:rPr>
          <w:rFonts w:ascii="Arial" w:hAnsi="Arial" w:cs="Arial"/>
        </w:rPr>
        <w:t xml:space="preserve"> models also appearing in edit suites, plus </w:t>
      </w:r>
      <w:hyperlink r:id="rId11" w:history="1">
        <w:r w:rsidRPr="00DE70D0">
          <w:rPr>
            <w:rStyle w:val="Hyperlink"/>
            <w:rFonts w:ascii="Arial" w:hAnsi="Arial" w:cs="Arial"/>
          </w:rPr>
          <w:t>7060B</w:t>
        </w:r>
      </w:hyperlink>
      <w:r w:rsidRPr="00DE70D0">
        <w:rPr>
          <w:rFonts w:ascii="Arial" w:hAnsi="Arial" w:cs="Arial"/>
        </w:rPr>
        <w:t xml:space="preserve"> subwoofers, the facility thrives on a blend of classic performance and modern Dante connectivity. </w:t>
      </w:r>
      <w:proofErr w:type="spellStart"/>
      <w:r w:rsidRPr="00DE70D0">
        <w:rPr>
          <w:rFonts w:ascii="Arial" w:hAnsi="Arial" w:cs="Arial"/>
        </w:rPr>
        <w:t>Adélise</w:t>
      </w:r>
      <w:proofErr w:type="spellEnd"/>
      <w:r w:rsidRPr="00DE70D0">
        <w:rPr>
          <w:rFonts w:ascii="Arial" w:hAnsi="Arial" w:cs="Arial"/>
        </w:rPr>
        <w:t xml:space="preserve"> was responsible for the design of the audio systems in the new rooms, working closely with integrator </w:t>
      </w:r>
      <w:hyperlink r:id="rId12" w:history="1">
        <w:r w:rsidRPr="00DE70D0">
          <w:rPr>
            <w:rStyle w:val="Hyperlink"/>
            <w:rFonts w:ascii="Arial" w:hAnsi="Arial" w:cs="Arial"/>
          </w:rPr>
          <w:t>CTM Solutions</w:t>
        </w:r>
      </w:hyperlink>
      <w:r w:rsidRPr="00DE70D0">
        <w:rPr>
          <w:rFonts w:ascii="Arial" w:hAnsi="Arial" w:cs="Arial"/>
        </w:rPr>
        <w:t xml:space="preserve"> and local Genelec distributor </w:t>
      </w:r>
      <w:hyperlink r:id="rId13" w:history="1">
        <w:r w:rsidRPr="00DE70D0">
          <w:rPr>
            <w:rStyle w:val="Hyperlink"/>
            <w:rFonts w:ascii="Arial" w:hAnsi="Arial" w:cs="Arial"/>
          </w:rPr>
          <w:t>Audio</w:t>
        </w:r>
        <w:r w:rsidR="00341638">
          <w:rPr>
            <w:rStyle w:val="Hyperlink"/>
            <w:rFonts w:ascii="Arial" w:hAnsi="Arial" w:cs="Arial"/>
          </w:rPr>
          <w:t>-</w:t>
        </w:r>
        <w:r w:rsidRPr="00DE70D0">
          <w:rPr>
            <w:rStyle w:val="Hyperlink"/>
            <w:rFonts w:ascii="Arial" w:hAnsi="Arial" w:cs="Arial"/>
          </w:rPr>
          <w:t>Technica France</w:t>
        </w:r>
      </w:hyperlink>
      <w:r w:rsidRPr="00DE70D0">
        <w:rPr>
          <w:rFonts w:ascii="Arial" w:hAnsi="Arial" w:cs="Arial"/>
        </w:rPr>
        <w:t>.</w:t>
      </w:r>
    </w:p>
    <w:p w14:paraId="06956B13" w14:textId="77777777" w:rsidR="00DE70D0" w:rsidRPr="00DE70D0" w:rsidRDefault="00DE70D0" w:rsidP="00DE70D0">
      <w:pPr>
        <w:spacing w:line="360" w:lineRule="auto"/>
        <w:rPr>
          <w:rFonts w:ascii="Arial" w:hAnsi="Arial" w:cs="Arial"/>
        </w:rPr>
      </w:pPr>
    </w:p>
    <w:p w14:paraId="2D3972B9" w14:textId="77777777" w:rsidR="00DE70D0" w:rsidRPr="00DE70D0" w:rsidRDefault="00DE70D0" w:rsidP="00DE70D0">
      <w:pPr>
        <w:spacing w:line="360" w:lineRule="auto"/>
        <w:rPr>
          <w:rFonts w:ascii="Arial" w:hAnsi="Arial" w:cs="Arial"/>
        </w:rPr>
      </w:pPr>
      <w:r w:rsidRPr="00DE70D0">
        <w:rPr>
          <w:rFonts w:ascii="Arial" w:hAnsi="Arial" w:cs="Arial"/>
        </w:rPr>
        <w:t xml:space="preserve">For the new 5.0 rooms, the same configuration is used – minus the additional surrounds and tops – and is finished in discreet black to blend seamlessly into the studio environment. “Everyone knows Genelec and knows exactly what to expect,” says </w:t>
      </w:r>
      <w:proofErr w:type="spellStart"/>
      <w:r w:rsidRPr="00DE70D0">
        <w:rPr>
          <w:rFonts w:ascii="Arial" w:hAnsi="Arial" w:cs="Arial"/>
        </w:rPr>
        <w:t>Adélise</w:t>
      </w:r>
      <w:proofErr w:type="spellEnd"/>
      <w:r w:rsidRPr="00DE70D0">
        <w:rPr>
          <w:rFonts w:ascii="Arial" w:hAnsi="Arial" w:cs="Arial"/>
        </w:rPr>
        <w:t xml:space="preserve">. “We needed a system that was simple, reliable, scalable, well-documented, and made sense financially. Genelec ticked every box.” </w:t>
      </w:r>
    </w:p>
    <w:p w14:paraId="0FF2ED3D" w14:textId="77777777" w:rsidR="00DE70D0" w:rsidRPr="00DE70D0" w:rsidRDefault="00DE70D0" w:rsidP="00DE70D0">
      <w:pPr>
        <w:spacing w:line="360" w:lineRule="auto"/>
        <w:rPr>
          <w:rFonts w:ascii="Arial" w:hAnsi="Arial" w:cs="Arial"/>
        </w:rPr>
      </w:pPr>
    </w:p>
    <w:p w14:paraId="75840251" w14:textId="2EB8AE10" w:rsidR="00DE70D0" w:rsidRPr="00DE70D0" w:rsidRDefault="00DE70D0" w:rsidP="00DE70D0">
      <w:pPr>
        <w:spacing w:line="360" w:lineRule="auto"/>
        <w:rPr>
          <w:rFonts w:ascii="Arial" w:hAnsi="Arial" w:cs="Arial"/>
        </w:rPr>
      </w:pPr>
      <w:r w:rsidRPr="00DE70D0">
        <w:rPr>
          <w:rFonts w:ascii="Arial" w:hAnsi="Arial" w:cs="Arial"/>
        </w:rPr>
        <w:t xml:space="preserve">Alongside the latest Genelec models, </w:t>
      </w:r>
      <w:proofErr w:type="spellStart"/>
      <w:r w:rsidRPr="00DE70D0">
        <w:rPr>
          <w:rFonts w:ascii="Arial" w:hAnsi="Arial" w:cs="Arial"/>
        </w:rPr>
        <w:t>Titrafilm</w:t>
      </w:r>
      <w:proofErr w:type="spellEnd"/>
      <w:r w:rsidRPr="00DE70D0">
        <w:rPr>
          <w:rFonts w:ascii="Arial" w:hAnsi="Arial" w:cs="Arial"/>
        </w:rPr>
        <w:t xml:space="preserve"> still treasures some older analogue </w:t>
      </w:r>
      <w:r w:rsidR="002A1730" w:rsidRPr="00DE70D0">
        <w:rPr>
          <w:rFonts w:ascii="Arial" w:hAnsi="Arial" w:cs="Arial"/>
        </w:rPr>
        <w:t>favorites</w:t>
      </w:r>
      <w:r w:rsidRPr="00DE70D0">
        <w:rPr>
          <w:rFonts w:ascii="Arial" w:hAnsi="Arial" w:cs="Arial"/>
        </w:rPr>
        <w:t xml:space="preserve">. “We’ve still got original 1030s and 1032s that our engineers love working with,” </w:t>
      </w:r>
      <w:proofErr w:type="spellStart"/>
      <w:r w:rsidRPr="00DE70D0">
        <w:rPr>
          <w:rFonts w:ascii="Arial" w:hAnsi="Arial" w:cs="Arial"/>
        </w:rPr>
        <w:t>Adélise</w:t>
      </w:r>
      <w:proofErr w:type="spellEnd"/>
      <w:r w:rsidRPr="00DE70D0">
        <w:rPr>
          <w:rFonts w:ascii="Arial" w:hAnsi="Arial" w:cs="Arial"/>
        </w:rPr>
        <w:t xml:space="preserve"> adds. “The 1030s still sound fantastic, and the new generation of 1032C </w:t>
      </w:r>
      <w:r w:rsidR="002A1730">
        <w:rPr>
          <w:rFonts w:ascii="Arial" w:hAnsi="Arial" w:cs="Arial"/>
        </w:rPr>
        <w:t>S</w:t>
      </w:r>
      <w:r w:rsidRPr="00DE70D0">
        <w:rPr>
          <w:rFonts w:ascii="Arial" w:hAnsi="Arial" w:cs="Arial"/>
        </w:rPr>
        <w:t xml:space="preserve">mart </w:t>
      </w:r>
      <w:r w:rsidR="002A1730">
        <w:rPr>
          <w:rFonts w:ascii="Arial" w:hAnsi="Arial" w:cs="Arial"/>
        </w:rPr>
        <w:t>A</w:t>
      </w:r>
      <w:r w:rsidRPr="00DE70D0">
        <w:rPr>
          <w:rFonts w:ascii="Arial" w:hAnsi="Arial" w:cs="Arial"/>
        </w:rPr>
        <w:t xml:space="preserve">ctive </w:t>
      </w:r>
      <w:r w:rsidR="002A1730">
        <w:rPr>
          <w:rFonts w:ascii="Arial" w:hAnsi="Arial" w:cs="Arial"/>
        </w:rPr>
        <w:t>M</w:t>
      </w:r>
      <w:r w:rsidRPr="00DE70D0">
        <w:rPr>
          <w:rFonts w:ascii="Arial" w:hAnsi="Arial" w:cs="Arial"/>
        </w:rPr>
        <w:t>onitors with onboard DSP are just the right size for our new studios. The feedback from those rooms has been excellent.”</w:t>
      </w:r>
    </w:p>
    <w:p w14:paraId="6459D05D" w14:textId="77777777" w:rsidR="00DE70D0" w:rsidRPr="00DE70D0" w:rsidRDefault="00DE70D0" w:rsidP="00DE70D0">
      <w:pPr>
        <w:spacing w:line="360" w:lineRule="auto"/>
        <w:rPr>
          <w:rFonts w:ascii="Arial" w:hAnsi="Arial" w:cs="Arial"/>
        </w:rPr>
      </w:pPr>
    </w:p>
    <w:p w14:paraId="649B720D" w14:textId="77777777" w:rsidR="00DE70D0" w:rsidRPr="00DE70D0" w:rsidRDefault="00DE70D0" w:rsidP="00DE70D0">
      <w:pPr>
        <w:spacing w:line="360" w:lineRule="auto"/>
        <w:rPr>
          <w:rFonts w:ascii="Arial" w:hAnsi="Arial" w:cs="Arial"/>
        </w:rPr>
      </w:pPr>
      <w:hyperlink r:id="rId14" w:history="1">
        <w:r w:rsidRPr="00DE70D0">
          <w:rPr>
            <w:rStyle w:val="Hyperlink"/>
            <w:rFonts w:ascii="Arial" w:hAnsi="Arial" w:cs="Arial"/>
          </w:rPr>
          <w:t>GLM calibration software</w:t>
        </w:r>
      </w:hyperlink>
      <w:r w:rsidRPr="00DE70D0">
        <w:rPr>
          <w:rFonts w:ascii="Arial" w:hAnsi="Arial" w:cs="Arial"/>
        </w:rPr>
        <w:t xml:space="preserve"> is used where it makes the most sense. “It’s effective and quick to set up, but we still like to make a few manual tweaks afterwards,” </w:t>
      </w:r>
      <w:proofErr w:type="spellStart"/>
      <w:r w:rsidRPr="00DE70D0">
        <w:rPr>
          <w:rFonts w:ascii="Arial" w:hAnsi="Arial" w:cs="Arial"/>
        </w:rPr>
        <w:t>Adélise</w:t>
      </w:r>
      <w:proofErr w:type="spellEnd"/>
      <w:r w:rsidRPr="00DE70D0">
        <w:rPr>
          <w:rFonts w:ascii="Arial" w:hAnsi="Arial" w:cs="Arial"/>
        </w:rPr>
        <w:t xml:space="preserve"> explains. This consistency means mixes translate predictably from one space to another. “There are no more endless debates about how things sound – we know the Genelec sound, and we can just get on with the work.”</w:t>
      </w:r>
    </w:p>
    <w:p w14:paraId="3A7336A3" w14:textId="77777777" w:rsidR="00DE70D0" w:rsidRPr="00DE70D0" w:rsidRDefault="00DE70D0" w:rsidP="00DE70D0">
      <w:pPr>
        <w:spacing w:line="360" w:lineRule="auto"/>
        <w:rPr>
          <w:rFonts w:ascii="Arial" w:hAnsi="Arial" w:cs="Arial"/>
        </w:rPr>
      </w:pPr>
    </w:p>
    <w:p w14:paraId="7103E3DA" w14:textId="63467AEB" w:rsidR="00DE70D0" w:rsidRPr="00DE70D0" w:rsidRDefault="00DE70D0" w:rsidP="00DE70D0">
      <w:pPr>
        <w:spacing w:line="360" w:lineRule="auto"/>
        <w:rPr>
          <w:rFonts w:ascii="Arial" w:hAnsi="Arial" w:cs="Arial"/>
        </w:rPr>
      </w:pPr>
      <w:r w:rsidRPr="00DE70D0">
        <w:rPr>
          <w:rFonts w:ascii="Arial" w:hAnsi="Arial" w:cs="Arial"/>
        </w:rPr>
        <w:t>With every new room pre-wired for Atmos</w:t>
      </w:r>
      <w:r w:rsidR="002A1730">
        <w:rPr>
          <w:rFonts w:ascii="Arial" w:hAnsi="Arial" w:cs="Arial"/>
        </w:rPr>
        <w:t>,</w:t>
      </w:r>
      <w:r w:rsidRPr="00DE70D0">
        <w:rPr>
          <w:rFonts w:ascii="Arial" w:hAnsi="Arial" w:cs="Arial"/>
        </w:rPr>
        <w:t xml:space="preserve"> they can speak the same language, making expansion simple. “Our network means we never have to rip the building apart to make changes,” says </w:t>
      </w:r>
      <w:proofErr w:type="spellStart"/>
      <w:r w:rsidRPr="00DE70D0">
        <w:rPr>
          <w:rFonts w:ascii="Arial" w:hAnsi="Arial" w:cs="Arial"/>
        </w:rPr>
        <w:t>Adélise</w:t>
      </w:r>
      <w:proofErr w:type="spellEnd"/>
      <w:r w:rsidRPr="00DE70D0">
        <w:rPr>
          <w:rFonts w:ascii="Arial" w:hAnsi="Arial" w:cs="Arial"/>
        </w:rPr>
        <w:t xml:space="preserve">. That flexibility underpins </w:t>
      </w:r>
      <w:proofErr w:type="spellStart"/>
      <w:r w:rsidRPr="00DE70D0">
        <w:rPr>
          <w:rFonts w:ascii="Arial" w:hAnsi="Arial" w:cs="Arial"/>
        </w:rPr>
        <w:t>Titrafilm’s</w:t>
      </w:r>
      <w:proofErr w:type="spellEnd"/>
      <w:r w:rsidRPr="00DE70D0">
        <w:rPr>
          <w:rFonts w:ascii="Arial" w:hAnsi="Arial" w:cs="Arial"/>
        </w:rPr>
        <w:t xml:space="preserve"> </w:t>
      </w:r>
      <w:proofErr w:type="gramStart"/>
      <w:r w:rsidRPr="00DE70D0">
        <w:rPr>
          <w:rFonts w:ascii="Arial" w:hAnsi="Arial" w:cs="Arial"/>
        </w:rPr>
        <w:t>future plans</w:t>
      </w:r>
      <w:proofErr w:type="gramEnd"/>
      <w:r w:rsidRPr="00DE70D0">
        <w:rPr>
          <w:rFonts w:ascii="Arial" w:hAnsi="Arial" w:cs="Arial"/>
        </w:rPr>
        <w:t>, from adding foley and music production to secure remote recording and live contributions for broadcast, podcasts, and events. “With Genelec, we know we’ve got a partner who understands our world,” he reflects. “The whole system just works; it keeps us creative, efficient and ready for whatever comes next – which is exactly where we want to be.”</w:t>
      </w:r>
    </w:p>
    <w:p w14:paraId="3D491DD4" w14:textId="77777777" w:rsidR="00DE70D0" w:rsidRPr="00DE70D0" w:rsidRDefault="00DE70D0" w:rsidP="00DE70D0">
      <w:pPr>
        <w:spacing w:line="360" w:lineRule="auto"/>
        <w:rPr>
          <w:rFonts w:ascii="Arial" w:hAnsi="Arial" w:cs="Arial"/>
        </w:rPr>
      </w:pPr>
    </w:p>
    <w:p w14:paraId="390A1C9E" w14:textId="77777777" w:rsidR="00DE70D0" w:rsidRPr="00DE70D0" w:rsidRDefault="00DE70D0" w:rsidP="00DE70D0">
      <w:pPr>
        <w:spacing w:line="360" w:lineRule="auto"/>
        <w:rPr>
          <w:rFonts w:ascii="Arial" w:hAnsi="Arial" w:cs="Arial"/>
        </w:rPr>
      </w:pPr>
      <w:r w:rsidRPr="00DE70D0">
        <w:rPr>
          <w:rFonts w:ascii="Arial" w:hAnsi="Arial" w:cs="Arial"/>
        </w:rPr>
        <w:t xml:space="preserve">This latest chapter in </w:t>
      </w:r>
      <w:proofErr w:type="spellStart"/>
      <w:r w:rsidRPr="00DE70D0">
        <w:rPr>
          <w:rFonts w:ascii="Arial" w:hAnsi="Arial" w:cs="Arial"/>
        </w:rPr>
        <w:t>Titrafilm’s</w:t>
      </w:r>
      <w:proofErr w:type="spellEnd"/>
      <w:r w:rsidRPr="00DE70D0">
        <w:rPr>
          <w:rFonts w:ascii="Arial" w:hAnsi="Arial" w:cs="Arial"/>
        </w:rPr>
        <w:t xml:space="preserve"> development represents a very satisfying personal milestone for </w:t>
      </w:r>
      <w:proofErr w:type="spellStart"/>
      <w:r w:rsidRPr="00DE70D0">
        <w:rPr>
          <w:rFonts w:ascii="Arial" w:hAnsi="Arial" w:cs="Arial"/>
        </w:rPr>
        <w:t>Adélise</w:t>
      </w:r>
      <w:proofErr w:type="spellEnd"/>
      <w:r w:rsidRPr="00DE70D0">
        <w:rPr>
          <w:rFonts w:ascii="Arial" w:hAnsi="Arial" w:cs="Arial"/>
        </w:rPr>
        <w:t xml:space="preserve">, who has just transitioned to a new role as Audio Pro and Post-Production CTO at </w:t>
      </w:r>
      <w:hyperlink r:id="rId15">
        <w:r w:rsidRPr="00DE70D0">
          <w:rPr>
            <w:rStyle w:val="Hyperlink"/>
            <w:rFonts w:ascii="Arial" w:hAnsi="Arial" w:cs="Arial"/>
          </w:rPr>
          <w:t>44.1</w:t>
        </w:r>
      </w:hyperlink>
      <w:r w:rsidRPr="00DE70D0">
        <w:rPr>
          <w:rFonts w:ascii="Arial" w:hAnsi="Arial" w:cs="Arial"/>
        </w:rPr>
        <w:t xml:space="preserve"> – the audio division of CTM Solutions. Happily, since CTM is the very same integrator that has worked closely with </w:t>
      </w:r>
      <w:proofErr w:type="spellStart"/>
      <w:r w:rsidRPr="00DE70D0">
        <w:rPr>
          <w:rFonts w:ascii="Arial" w:hAnsi="Arial" w:cs="Arial"/>
        </w:rPr>
        <w:t>Titrafilm</w:t>
      </w:r>
      <w:proofErr w:type="spellEnd"/>
      <w:r w:rsidRPr="00DE70D0">
        <w:rPr>
          <w:rFonts w:ascii="Arial" w:hAnsi="Arial" w:cs="Arial"/>
        </w:rPr>
        <w:t xml:space="preserve"> across multiple projects, it means that </w:t>
      </w:r>
      <w:proofErr w:type="spellStart"/>
      <w:r w:rsidRPr="00DE70D0">
        <w:rPr>
          <w:rFonts w:ascii="Arial" w:hAnsi="Arial" w:cs="Arial"/>
        </w:rPr>
        <w:t>Adélise</w:t>
      </w:r>
      <w:proofErr w:type="spellEnd"/>
      <w:r w:rsidRPr="00DE70D0">
        <w:rPr>
          <w:rFonts w:ascii="Arial" w:hAnsi="Arial" w:cs="Arial"/>
        </w:rPr>
        <w:t xml:space="preserve"> and </w:t>
      </w:r>
      <w:proofErr w:type="spellStart"/>
      <w:r w:rsidRPr="00DE70D0">
        <w:rPr>
          <w:rFonts w:ascii="Arial" w:hAnsi="Arial" w:cs="Arial"/>
        </w:rPr>
        <w:t>Titrafilm</w:t>
      </w:r>
      <w:proofErr w:type="spellEnd"/>
      <w:r w:rsidRPr="00DE70D0">
        <w:rPr>
          <w:rFonts w:ascii="Arial" w:hAnsi="Arial" w:cs="Arial"/>
        </w:rPr>
        <w:t xml:space="preserve"> are all set for many more years of fruitful collaboration together.</w:t>
      </w:r>
    </w:p>
    <w:p w14:paraId="6D45063F" w14:textId="77777777" w:rsidR="00F763F6" w:rsidRPr="00DE70D0" w:rsidRDefault="00F763F6" w:rsidP="006B40B3">
      <w:pPr>
        <w:spacing w:line="360" w:lineRule="auto"/>
        <w:rPr>
          <w:rFonts w:ascii="Arial" w:hAnsi="Arial" w:cs="Arial"/>
          <w:bCs/>
        </w:rPr>
      </w:pPr>
    </w:p>
    <w:p w14:paraId="71450821" w14:textId="77777777" w:rsidR="006B40B3" w:rsidRPr="00DE70D0" w:rsidRDefault="006B40B3" w:rsidP="006B40B3">
      <w:pPr>
        <w:spacing w:line="360" w:lineRule="auto"/>
        <w:rPr>
          <w:rFonts w:ascii="Arial" w:hAnsi="Arial" w:cs="Arial"/>
        </w:rPr>
      </w:pPr>
      <w:r w:rsidRPr="00DE70D0">
        <w:rPr>
          <w:rFonts w:ascii="Arial" w:hAnsi="Arial" w:cs="Arial"/>
        </w:rPr>
        <w:t xml:space="preserve">For more information, please visit </w:t>
      </w:r>
      <w:hyperlink r:id="rId16" w:history="1">
        <w:r w:rsidRPr="00DE70D0">
          <w:rPr>
            <w:rStyle w:val="Hyperlink"/>
            <w:rFonts w:ascii="Arial" w:hAnsi="Arial" w:cs="Arial"/>
          </w:rPr>
          <w:t>www.genelec.com</w:t>
        </w:r>
      </w:hyperlink>
      <w:r w:rsidRPr="00DE70D0">
        <w:rPr>
          <w:rFonts w:ascii="Arial" w:hAnsi="Arial" w:cs="Arial"/>
        </w:rPr>
        <w:t xml:space="preserve">. </w:t>
      </w:r>
    </w:p>
    <w:p w14:paraId="375D8B62" w14:textId="0055C6CA" w:rsidR="009F427F" w:rsidRPr="00DE70D0" w:rsidRDefault="009F427F" w:rsidP="006B40B3">
      <w:pPr>
        <w:spacing w:line="360" w:lineRule="auto"/>
        <w:rPr>
          <w:rFonts w:ascii="Arial" w:hAnsi="Arial" w:cs="Arial"/>
        </w:rPr>
      </w:pPr>
    </w:p>
    <w:p w14:paraId="744546CC" w14:textId="7ECA37B1" w:rsidR="007A5647" w:rsidRPr="00DE70D0" w:rsidRDefault="009F427F" w:rsidP="006901E3">
      <w:pPr>
        <w:spacing w:line="360" w:lineRule="auto"/>
        <w:jc w:val="right"/>
        <w:rPr>
          <w:rFonts w:ascii="Arial" w:hAnsi="Arial" w:cs="Arial"/>
        </w:rPr>
      </w:pPr>
      <w:r w:rsidRPr="00DE70D0">
        <w:rPr>
          <w:rFonts w:ascii="Arial" w:hAnsi="Arial" w:cs="Arial"/>
          <w:i/>
          <w:sz w:val="18"/>
        </w:rPr>
        <w:t xml:space="preserve">...ends </w:t>
      </w:r>
      <w:r w:rsidR="00DE70D0" w:rsidRPr="00DE70D0">
        <w:rPr>
          <w:rFonts w:ascii="Arial" w:hAnsi="Arial" w:cs="Arial"/>
          <w:i/>
          <w:sz w:val="18"/>
        </w:rPr>
        <w:t>727</w:t>
      </w:r>
      <w:r w:rsidR="00DC5F5F" w:rsidRPr="00DE70D0">
        <w:rPr>
          <w:rFonts w:ascii="Arial" w:hAnsi="Arial" w:cs="Arial"/>
          <w:i/>
          <w:sz w:val="18"/>
        </w:rPr>
        <w:t xml:space="preserve"> </w:t>
      </w:r>
      <w:r w:rsidRPr="00DE70D0">
        <w:rPr>
          <w:rFonts w:ascii="Arial" w:hAnsi="Arial" w:cs="Arial"/>
          <w:i/>
          <w:sz w:val="18"/>
        </w:rPr>
        <w:t>words</w:t>
      </w:r>
    </w:p>
    <w:p w14:paraId="20BA06C2" w14:textId="77777777" w:rsidR="007A5647" w:rsidRPr="00DE70D0" w:rsidRDefault="007A5647" w:rsidP="006901E3">
      <w:pPr>
        <w:spacing w:line="360" w:lineRule="auto"/>
        <w:rPr>
          <w:rFonts w:ascii="Arial" w:hAnsi="Arial" w:cs="Arial"/>
        </w:rPr>
      </w:pPr>
    </w:p>
    <w:p w14:paraId="1BA203B1" w14:textId="77777777" w:rsidR="007A5647" w:rsidRPr="00DE70D0" w:rsidRDefault="007A5647" w:rsidP="006901E3">
      <w:pPr>
        <w:spacing w:line="360" w:lineRule="auto"/>
        <w:rPr>
          <w:rFonts w:ascii="Arial" w:hAnsi="Arial" w:cs="Arial"/>
        </w:rPr>
      </w:pPr>
    </w:p>
    <w:p w14:paraId="0D71F375" w14:textId="0BB99946" w:rsidR="00350F8A" w:rsidRPr="00DE70D0" w:rsidRDefault="00350F8A" w:rsidP="00350F8A">
      <w:pPr>
        <w:tabs>
          <w:tab w:val="left" w:pos="8550"/>
        </w:tabs>
        <w:spacing w:line="360" w:lineRule="auto"/>
        <w:rPr>
          <w:rFonts w:ascii="Arial" w:hAnsi="Arial" w:cs="Arial"/>
          <w:bCs/>
        </w:rPr>
      </w:pPr>
      <w:r w:rsidRPr="00DE70D0">
        <w:rPr>
          <w:rFonts w:ascii="Arial" w:hAnsi="Arial" w:cs="Arial"/>
          <w:bCs/>
        </w:rPr>
        <w:t xml:space="preserve">Photo file 1: </w:t>
      </w:r>
      <w:r w:rsidR="00DE70D0" w:rsidRPr="00DE70D0">
        <w:rPr>
          <w:rFonts w:ascii="Arial" w:hAnsi="Arial" w:cs="Arial"/>
          <w:bCs/>
        </w:rPr>
        <w:t>Titrafilm_PR_Image_1</w:t>
      </w:r>
      <w:r w:rsidRPr="00DE70D0">
        <w:rPr>
          <w:rFonts w:ascii="Arial" w:hAnsi="Arial" w:cs="Arial"/>
          <w:bCs/>
        </w:rPr>
        <w:t>.JPG</w:t>
      </w:r>
    </w:p>
    <w:p w14:paraId="67958EAB" w14:textId="42B9DAD6" w:rsidR="00350F8A" w:rsidRPr="00DE70D0" w:rsidRDefault="00350F8A" w:rsidP="00350F8A">
      <w:pPr>
        <w:tabs>
          <w:tab w:val="left" w:pos="8550"/>
        </w:tabs>
        <w:spacing w:line="360" w:lineRule="auto"/>
        <w:rPr>
          <w:rFonts w:ascii="Arial" w:hAnsi="Arial" w:cs="Arial"/>
          <w:bCs/>
        </w:rPr>
      </w:pPr>
      <w:r w:rsidRPr="00DE70D0">
        <w:rPr>
          <w:rFonts w:ascii="Arial" w:hAnsi="Arial" w:cs="Arial"/>
          <w:bCs/>
        </w:rPr>
        <w:t xml:space="preserve">Photo caption 1: </w:t>
      </w:r>
      <w:r w:rsidR="00DE70D0" w:rsidRPr="00DE70D0">
        <w:rPr>
          <w:rFonts w:ascii="Arial" w:hAnsi="Arial" w:cs="Arial"/>
        </w:rPr>
        <w:t xml:space="preserve">One of </w:t>
      </w:r>
      <w:proofErr w:type="spellStart"/>
      <w:r w:rsidR="00DE70D0" w:rsidRPr="00DE70D0">
        <w:rPr>
          <w:rFonts w:ascii="Arial" w:hAnsi="Arial" w:cs="Arial"/>
        </w:rPr>
        <w:t>Titrafilm’s</w:t>
      </w:r>
      <w:proofErr w:type="spellEnd"/>
      <w:r w:rsidR="00DE70D0" w:rsidRPr="00DE70D0">
        <w:rPr>
          <w:rFonts w:ascii="Arial" w:hAnsi="Arial" w:cs="Arial"/>
        </w:rPr>
        <w:t xml:space="preserve"> new Dolby Atmos mix studios in Paris, featuring Genelec 1032C monitors for LCR and 8340A surrounds</w:t>
      </w:r>
      <w:r w:rsidR="00C36673" w:rsidRPr="00DE70D0">
        <w:rPr>
          <w:rFonts w:ascii="Arial" w:hAnsi="Arial" w:cs="Arial"/>
        </w:rPr>
        <w:t>.</w:t>
      </w:r>
    </w:p>
    <w:p w14:paraId="1DA369F3" w14:textId="77777777" w:rsidR="007A5647" w:rsidRPr="00DE70D0" w:rsidRDefault="007A5647" w:rsidP="006901E3">
      <w:pPr>
        <w:spacing w:line="360" w:lineRule="auto"/>
        <w:rPr>
          <w:rFonts w:ascii="Arial" w:hAnsi="Arial" w:cs="Arial"/>
        </w:rPr>
      </w:pPr>
    </w:p>
    <w:p w14:paraId="47AE44B2" w14:textId="6B845A40" w:rsidR="00C36673" w:rsidRPr="00DE70D0" w:rsidRDefault="00C36673" w:rsidP="00C36673">
      <w:pPr>
        <w:tabs>
          <w:tab w:val="left" w:pos="8550"/>
        </w:tabs>
        <w:spacing w:line="360" w:lineRule="auto"/>
        <w:rPr>
          <w:rFonts w:ascii="Arial" w:hAnsi="Arial" w:cs="Arial"/>
          <w:bCs/>
        </w:rPr>
      </w:pPr>
      <w:r w:rsidRPr="00DE70D0">
        <w:rPr>
          <w:rFonts w:ascii="Arial" w:hAnsi="Arial" w:cs="Arial"/>
          <w:bCs/>
        </w:rPr>
        <w:t xml:space="preserve">Photo file 2: </w:t>
      </w:r>
      <w:r w:rsidR="00DE70D0" w:rsidRPr="00DE70D0">
        <w:rPr>
          <w:rFonts w:ascii="Arial" w:hAnsi="Arial" w:cs="Arial"/>
          <w:bCs/>
        </w:rPr>
        <w:t>Titrafilm_PR_Image_</w:t>
      </w:r>
      <w:r w:rsidR="0017202C" w:rsidRPr="00DE70D0">
        <w:rPr>
          <w:rFonts w:ascii="Arial" w:hAnsi="Arial" w:cs="Arial"/>
          <w:bCs/>
        </w:rPr>
        <w:t>2</w:t>
      </w:r>
      <w:r w:rsidRPr="00DE70D0">
        <w:rPr>
          <w:rFonts w:ascii="Arial" w:hAnsi="Arial" w:cs="Arial"/>
          <w:bCs/>
        </w:rPr>
        <w:t>.JPG</w:t>
      </w:r>
    </w:p>
    <w:p w14:paraId="038E2A79" w14:textId="20AE9841" w:rsidR="00C36673" w:rsidRPr="00DE70D0" w:rsidRDefault="00C36673" w:rsidP="00C36673">
      <w:pPr>
        <w:tabs>
          <w:tab w:val="left" w:pos="8550"/>
        </w:tabs>
        <w:spacing w:line="360" w:lineRule="auto"/>
        <w:rPr>
          <w:rFonts w:ascii="Arial" w:hAnsi="Arial" w:cs="Arial"/>
          <w:bCs/>
        </w:rPr>
      </w:pPr>
      <w:r w:rsidRPr="00DE70D0">
        <w:rPr>
          <w:rFonts w:ascii="Arial" w:hAnsi="Arial" w:cs="Arial"/>
          <w:bCs/>
        </w:rPr>
        <w:t xml:space="preserve">Photo caption 2: </w:t>
      </w:r>
      <w:r w:rsidR="00DE70D0" w:rsidRPr="00DE70D0">
        <w:rPr>
          <w:rFonts w:ascii="Arial" w:hAnsi="Arial" w:cs="Arial"/>
        </w:rPr>
        <w:t xml:space="preserve">Consistent Genelec monitoring across multiple studios ensures reliable mix translation throughout the </w:t>
      </w:r>
      <w:proofErr w:type="spellStart"/>
      <w:r w:rsidR="00DE70D0" w:rsidRPr="00DE70D0">
        <w:rPr>
          <w:rFonts w:ascii="Arial" w:hAnsi="Arial" w:cs="Arial"/>
        </w:rPr>
        <w:t>Titrafilm</w:t>
      </w:r>
      <w:proofErr w:type="spellEnd"/>
      <w:r w:rsidR="00DE70D0" w:rsidRPr="00DE70D0">
        <w:rPr>
          <w:rFonts w:ascii="Arial" w:hAnsi="Arial" w:cs="Arial"/>
        </w:rPr>
        <w:t xml:space="preserve"> facility</w:t>
      </w:r>
      <w:r w:rsidRPr="00DE70D0">
        <w:rPr>
          <w:rFonts w:ascii="Arial" w:hAnsi="Arial" w:cs="Arial"/>
        </w:rPr>
        <w:t>.</w:t>
      </w:r>
    </w:p>
    <w:p w14:paraId="0F018093" w14:textId="77777777" w:rsidR="00C36673" w:rsidRPr="00DE70D0" w:rsidRDefault="00C36673" w:rsidP="006901E3">
      <w:pPr>
        <w:spacing w:line="360" w:lineRule="auto"/>
        <w:rPr>
          <w:rFonts w:ascii="Arial" w:hAnsi="Arial" w:cs="Arial"/>
        </w:rPr>
      </w:pPr>
    </w:p>
    <w:p w14:paraId="08311CBC" w14:textId="1A5008DC" w:rsidR="00C36673" w:rsidRPr="00DE70D0" w:rsidRDefault="00C36673" w:rsidP="00C36673">
      <w:pPr>
        <w:tabs>
          <w:tab w:val="left" w:pos="8550"/>
        </w:tabs>
        <w:spacing w:line="360" w:lineRule="auto"/>
        <w:rPr>
          <w:rFonts w:ascii="Arial" w:hAnsi="Arial" w:cs="Arial"/>
          <w:bCs/>
        </w:rPr>
      </w:pPr>
      <w:r w:rsidRPr="00DE70D0">
        <w:rPr>
          <w:rFonts w:ascii="Arial" w:hAnsi="Arial" w:cs="Arial"/>
          <w:bCs/>
        </w:rPr>
        <w:t xml:space="preserve">Photo file 3: </w:t>
      </w:r>
      <w:r w:rsidR="00DE70D0" w:rsidRPr="00DE70D0">
        <w:rPr>
          <w:rFonts w:ascii="Arial" w:hAnsi="Arial" w:cs="Arial"/>
          <w:bCs/>
        </w:rPr>
        <w:t>Titrafilm_PR_Image_3</w:t>
      </w:r>
      <w:r w:rsidRPr="00DE70D0">
        <w:rPr>
          <w:rFonts w:ascii="Arial" w:hAnsi="Arial" w:cs="Arial"/>
          <w:bCs/>
        </w:rPr>
        <w:t>.JPG</w:t>
      </w:r>
    </w:p>
    <w:p w14:paraId="5F27FDD6" w14:textId="0FB39EC5" w:rsidR="00C36673" w:rsidRPr="00DE70D0" w:rsidRDefault="00C36673" w:rsidP="00C36673">
      <w:pPr>
        <w:tabs>
          <w:tab w:val="left" w:pos="8550"/>
        </w:tabs>
        <w:spacing w:line="360" w:lineRule="auto"/>
        <w:rPr>
          <w:rFonts w:ascii="Arial" w:hAnsi="Arial" w:cs="Arial"/>
          <w:bCs/>
        </w:rPr>
      </w:pPr>
      <w:r w:rsidRPr="00DE70D0">
        <w:rPr>
          <w:rFonts w:ascii="Arial" w:hAnsi="Arial" w:cs="Arial"/>
          <w:bCs/>
        </w:rPr>
        <w:t xml:space="preserve">Photo caption 3: </w:t>
      </w:r>
      <w:r w:rsidR="00DE70D0" w:rsidRPr="00DE70D0">
        <w:rPr>
          <w:rFonts w:ascii="Arial" w:hAnsi="Arial" w:cs="Arial"/>
        </w:rPr>
        <w:t xml:space="preserve">Audio CTO Miguel </w:t>
      </w:r>
      <w:proofErr w:type="spellStart"/>
      <w:r w:rsidR="00DE70D0" w:rsidRPr="00DE70D0">
        <w:rPr>
          <w:rFonts w:ascii="Arial" w:hAnsi="Arial" w:cs="Arial"/>
        </w:rPr>
        <w:t>Adélise</w:t>
      </w:r>
      <w:proofErr w:type="spellEnd"/>
      <w:r w:rsidR="00DE70D0" w:rsidRPr="00DE70D0">
        <w:rPr>
          <w:rFonts w:ascii="Arial" w:hAnsi="Arial" w:cs="Arial"/>
        </w:rPr>
        <w:t xml:space="preserve"> helped design the Genelec monitoring systems across </w:t>
      </w:r>
      <w:proofErr w:type="spellStart"/>
      <w:r w:rsidR="00DE70D0" w:rsidRPr="00DE70D0">
        <w:rPr>
          <w:rFonts w:ascii="Arial" w:hAnsi="Arial" w:cs="Arial"/>
        </w:rPr>
        <w:t>Titrafilm’s</w:t>
      </w:r>
      <w:proofErr w:type="spellEnd"/>
      <w:r w:rsidR="00DE70D0" w:rsidRPr="00DE70D0">
        <w:rPr>
          <w:rFonts w:ascii="Arial" w:hAnsi="Arial" w:cs="Arial"/>
        </w:rPr>
        <w:t xml:space="preserve"> newest post-production suites</w:t>
      </w:r>
      <w:r w:rsidRPr="00DE70D0">
        <w:rPr>
          <w:rFonts w:ascii="Arial" w:hAnsi="Arial" w:cs="Arial"/>
        </w:rPr>
        <w:t>.</w:t>
      </w:r>
    </w:p>
    <w:p w14:paraId="1E14348F" w14:textId="77777777" w:rsidR="00C36673" w:rsidRPr="00DE70D0" w:rsidRDefault="00C36673" w:rsidP="006901E3">
      <w:pPr>
        <w:spacing w:line="360" w:lineRule="auto"/>
        <w:rPr>
          <w:rFonts w:ascii="Arial" w:hAnsi="Arial" w:cs="Arial"/>
        </w:rPr>
      </w:pPr>
    </w:p>
    <w:p w14:paraId="11E7E0C2" w14:textId="20E2838E" w:rsidR="00C36673" w:rsidRPr="00DE70D0" w:rsidRDefault="00C36673" w:rsidP="00C36673">
      <w:pPr>
        <w:tabs>
          <w:tab w:val="left" w:pos="8550"/>
        </w:tabs>
        <w:spacing w:line="360" w:lineRule="auto"/>
        <w:rPr>
          <w:rFonts w:ascii="Arial" w:hAnsi="Arial" w:cs="Arial"/>
          <w:bCs/>
        </w:rPr>
      </w:pPr>
      <w:r w:rsidRPr="00DE70D0">
        <w:rPr>
          <w:rFonts w:ascii="Arial" w:hAnsi="Arial" w:cs="Arial"/>
          <w:bCs/>
        </w:rPr>
        <w:t xml:space="preserve">Photo file 4: </w:t>
      </w:r>
      <w:r w:rsidR="00DE70D0" w:rsidRPr="00DE70D0">
        <w:rPr>
          <w:rFonts w:ascii="Arial" w:hAnsi="Arial" w:cs="Arial"/>
          <w:bCs/>
        </w:rPr>
        <w:t>Titrafilm_PR_Image_4</w:t>
      </w:r>
      <w:r w:rsidRPr="00DE70D0">
        <w:rPr>
          <w:rFonts w:ascii="Arial" w:hAnsi="Arial" w:cs="Arial"/>
          <w:bCs/>
        </w:rPr>
        <w:t>.JPG</w:t>
      </w:r>
    </w:p>
    <w:p w14:paraId="07A61AB8" w14:textId="39D21848" w:rsidR="00C36673" w:rsidRPr="00DE70D0" w:rsidRDefault="00C36673" w:rsidP="00C36673">
      <w:pPr>
        <w:tabs>
          <w:tab w:val="left" w:pos="8550"/>
        </w:tabs>
        <w:spacing w:line="360" w:lineRule="auto"/>
        <w:rPr>
          <w:rFonts w:ascii="Arial" w:hAnsi="Arial" w:cs="Arial"/>
        </w:rPr>
      </w:pPr>
      <w:r w:rsidRPr="00DE70D0">
        <w:rPr>
          <w:rFonts w:ascii="Arial" w:hAnsi="Arial" w:cs="Arial"/>
          <w:bCs/>
        </w:rPr>
        <w:t xml:space="preserve">Photo caption 4: </w:t>
      </w:r>
      <w:proofErr w:type="spellStart"/>
      <w:r w:rsidR="00DE70D0" w:rsidRPr="00DE70D0">
        <w:rPr>
          <w:rFonts w:ascii="Arial" w:hAnsi="Arial" w:cs="Arial"/>
        </w:rPr>
        <w:t>Titrafilm’s</w:t>
      </w:r>
      <w:proofErr w:type="spellEnd"/>
      <w:r w:rsidR="00DE70D0" w:rsidRPr="00DE70D0">
        <w:rPr>
          <w:rFonts w:ascii="Arial" w:hAnsi="Arial" w:cs="Arial"/>
        </w:rPr>
        <w:t xml:space="preserve"> Paris facilities combine immersive monitoring with a fully networked audio infrastructure</w:t>
      </w:r>
      <w:r w:rsidRPr="00DE70D0">
        <w:rPr>
          <w:rFonts w:ascii="Arial" w:hAnsi="Arial" w:cs="Arial"/>
        </w:rPr>
        <w:t xml:space="preserve">. </w:t>
      </w:r>
    </w:p>
    <w:p w14:paraId="52F902A5" w14:textId="77777777" w:rsidR="00C36673" w:rsidRPr="00DE70D0" w:rsidRDefault="00C36673" w:rsidP="00C36673">
      <w:pPr>
        <w:tabs>
          <w:tab w:val="left" w:pos="8550"/>
        </w:tabs>
        <w:spacing w:line="360" w:lineRule="auto"/>
        <w:rPr>
          <w:rFonts w:ascii="Arial" w:hAnsi="Arial" w:cs="Arial"/>
        </w:rPr>
      </w:pPr>
    </w:p>
    <w:p w14:paraId="0726B1BE" w14:textId="7D874DDB" w:rsidR="00C36673" w:rsidRPr="00DE70D0" w:rsidRDefault="00C36673" w:rsidP="00C36673">
      <w:pPr>
        <w:tabs>
          <w:tab w:val="left" w:pos="8550"/>
        </w:tabs>
        <w:spacing w:line="360" w:lineRule="auto"/>
        <w:rPr>
          <w:rFonts w:ascii="Arial" w:hAnsi="Arial" w:cs="Arial"/>
        </w:rPr>
      </w:pPr>
      <w:r w:rsidRPr="00DE70D0">
        <w:rPr>
          <w:rFonts w:ascii="Arial" w:hAnsi="Arial" w:cs="Arial"/>
        </w:rPr>
        <w:t xml:space="preserve">PDF file: </w:t>
      </w:r>
      <w:r w:rsidR="00DE70D0" w:rsidRPr="00DE70D0">
        <w:rPr>
          <w:rFonts w:ascii="Arial" w:hAnsi="Arial" w:cs="Arial"/>
        </w:rPr>
        <w:t>Genelec_Case_Study_Titrafilm_3</w:t>
      </w:r>
      <w:r w:rsidRPr="00DE70D0">
        <w:rPr>
          <w:rFonts w:ascii="Arial" w:hAnsi="Arial" w:cs="Arial"/>
        </w:rPr>
        <w:t>.</w:t>
      </w:r>
      <w:r w:rsidR="00BA70E0" w:rsidRPr="00DE70D0">
        <w:rPr>
          <w:rFonts w:ascii="Arial" w:hAnsi="Arial" w:cs="Arial"/>
        </w:rPr>
        <w:t>PDF</w:t>
      </w:r>
    </w:p>
    <w:p w14:paraId="6EEB40EB" w14:textId="31034102" w:rsidR="00C36673" w:rsidRPr="00DE70D0" w:rsidRDefault="00C36673" w:rsidP="00C36673">
      <w:pPr>
        <w:tabs>
          <w:tab w:val="left" w:pos="8550"/>
        </w:tabs>
        <w:spacing w:line="360" w:lineRule="auto"/>
        <w:rPr>
          <w:rFonts w:ascii="Arial" w:hAnsi="Arial" w:cs="Arial"/>
          <w:bCs/>
        </w:rPr>
      </w:pPr>
      <w:r w:rsidRPr="00DE70D0">
        <w:rPr>
          <w:rFonts w:ascii="Arial" w:hAnsi="Arial" w:cs="Arial"/>
        </w:rPr>
        <w:t xml:space="preserve">PDF caption: Genelec </w:t>
      </w:r>
      <w:proofErr w:type="spellStart"/>
      <w:r w:rsidR="00DE70D0" w:rsidRPr="00DE70D0">
        <w:rPr>
          <w:rFonts w:ascii="Arial" w:hAnsi="Arial" w:cs="Arial"/>
        </w:rPr>
        <w:t>Titrafilm</w:t>
      </w:r>
      <w:proofErr w:type="spellEnd"/>
      <w:r w:rsidRPr="00DE70D0">
        <w:rPr>
          <w:rFonts w:ascii="Arial" w:hAnsi="Arial" w:cs="Arial"/>
        </w:rPr>
        <w:t xml:space="preserve"> case study</w:t>
      </w:r>
    </w:p>
    <w:p w14:paraId="248809AC" w14:textId="77777777" w:rsidR="00C36673" w:rsidRPr="00DE70D0" w:rsidRDefault="00C36673" w:rsidP="006901E3">
      <w:pPr>
        <w:spacing w:line="360" w:lineRule="auto"/>
        <w:rPr>
          <w:rFonts w:ascii="Arial" w:hAnsi="Arial" w:cs="Arial"/>
        </w:rPr>
      </w:pPr>
    </w:p>
    <w:p w14:paraId="092CE040" w14:textId="369A3E93" w:rsidR="007A5647" w:rsidRPr="00DE70D0" w:rsidRDefault="006D27E0" w:rsidP="006901E3">
      <w:pPr>
        <w:spacing w:line="360" w:lineRule="auto"/>
        <w:rPr>
          <w:rFonts w:ascii="Arial" w:hAnsi="Arial" w:cs="Arial"/>
        </w:rPr>
      </w:pPr>
      <w:r w:rsidRPr="00DE70D0">
        <w:rPr>
          <w:rFonts w:ascii="Arial" w:hAnsi="Arial" w:cs="Arial"/>
        </w:rPr>
        <w:t>Genelec, the pioneer in Active Monitoring technology, is celebrating over 45 years of designing and manufacturing active loudspeakers for true and accurate sound reproduction. Genelec is credited with promoting the concept of active transducer technology. Since its inception in 1978, Genelec has concentrated its efforts and resources into creating active monitors with unparalleled sonic integrity. The result is an active speaker system that has earned global acclaim for its accurate imaging, extremely high acoustic output from small enclosures, true high-fidelity with low distortion, and deep, rich bass.</w:t>
      </w:r>
    </w:p>
    <w:p w14:paraId="2273F9E4" w14:textId="77777777" w:rsidR="006D27E0" w:rsidRPr="00DE70D0" w:rsidRDefault="006D27E0" w:rsidP="006901E3">
      <w:pPr>
        <w:spacing w:line="360" w:lineRule="auto"/>
        <w:rPr>
          <w:rFonts w:ascii="Arial" w:hAnsi="Arial" w:cs="Arial"/>
        </w:rPr>
      </w:pPr>
    </w:p>
    <w:p w14:paraId="1E3B2B48" w14:textId="77777777" w:rsidR="000528B7" w:rsidRPr="00DE70D0" w:rsidRDefault="000528B7" w:rsidP="000528B7">
      <w:pPr>
        <w:spacing w:line="360" w:lineRule="auto"/>
        <w:rPr>
          <w:rFonts w:ascii="Arial" w:hAnsi="Arial" w:cs="Arial"/>
        </w:rPr>
      </w:pPr>
      <w:r w:rsidRPr="00DE70D0">
        <w:rPr>
          <w:rFonts w:ascii="Arial" w:hAnsi="Arial" w:cs="Arial"/>
        </w:rPr>
        <w:t xml:space="preserve">Genelec is also marking its 20th year of Smart Active Monitoring™ technology, which allows studio monitors to be connected, configured and calibrated for the user’s specific acoustic environment. Each Smart Active Monitor or subwoofer is equipped with advanced internal DSP circuitry, which tightly integrates with the GLM (Genelec Loudspeaker Manager) software application, running on Mac or PC. GLM’s reference microphone kit allows the user’s acoustic environment to be analyzed, after which GLM’s </w:t>
      </w:r>
      <w:proofErr w:type="spellStart"/>
      <w:r w:rsidRPr="00DE70D0">
        <w:rPr>
          <w:rFonts w:ascii="Arial" w:hAnsi="Arial" w:cs="Arial"/>
        </w:rPr>
        <w:t>AutoCal</w:t>
      </w:r>
      <w:proofErr w:type="spellEnd"/>
      <w:r w:rsidRPr="00DE70D0">
        <w:rPr>
          <w:rFonts w:ascii="Arial" w:hAnsi="Arial" w:cs="Arial"/>
        </w:rPr>
        <w:t xml:space="preserve"> feature optimizes each Smart Active Monitor for level, distance delay, subwoofer crossover phase and room response equalization, with the option of further fine tuning by the user. By minimizing the room’s influence on the sound, Smart Active Monitors deliver an unrivalled reference, with excellent translation between rooms.</w:t>
      </w:r>
    </w:p>
    <w:p w14:paraId="48250BA2" w14:textId="77777777" w:rsidR="006D27E0" w:rsidRPr="00DE70D0" w:rsidRDefault="006D27E0" w:rsidP="006901E3">
      <w:pPr>
        <w:spacing w:line="360" w:lineRule="auto"/>
        <w:rPr>
          <w:rFonts w:ascii="Arial" w:hAnsi="Arial" w:cs="Arial"/>
        </w:rPr>
      </w:pPr>
    </w:p>
    <w:p w14:paraId="2E451337" w14:textId="1F8A89F9" w:rsidR="006D27E0" w:rsidRPr="00DE70D0" w:rsidRDefault="006D27E0" w:rsidP="006901E3">
      <w:pPr>
        <w:spacing w:line="360" w:lineRule="auto"/>
        <w:rPr>
          <w:rFonts w:ascii="Arial" w:hAnsi="Arial" w:cs="Arial"/>
        </w:rPr>
      </w:pPr>
      <w:r w:rsidRPr="00DE70D0">
        <w:rPr>
          <w:rFonts w:ascii="Arial" w:hAnsi="Arial" w:cs="Arial"/>
          <w:color w:val="000000"/>
        </w:rPr>
        <w:t>Visit Genelec on social media:</w:t>
      </w:r>
      <w:r w:rsidRPr="00DE70D0">
        <w:rPr>
          <w:rFonts w:ascii="Arial" w:hAnsi="Arial" w:cs="Arial"/>
          <w:color w:val="000000"/>
        </w:rPr>
        <w:br/>
      </w:r>
      <w:hyperlink r:id="rId17" w:history="1">
        <w:r w:rsidRPr="00DE70D0">
          <w:rPr>
            <w:rFonts w:ascii="Arial" w:hAnsi="Arial" w:cs="Arial"/>
            <w:color w:val="0000FF"/>
            <w:u w:val="single"/>
          </w:rPr>
          <w:t>https://www.facebook.com/Genelec</w:t>
        </w:r>
      </w:hyperlink>
      <w:r w:rsidRPr="00DE70D0">
        <w:rPr>
          <w:rFonts w:ascii="Arial" w:hAnsi="Arial" w:cs="Arial"/>
          <w:color w:val="000000"/>
        </w:rPr>
        <w:br/>
      </w:r>
      <w:hyperlink r:id="rId18" w:history="1">
        <w:r w:rsidRPr="00DE70D0">
          <w:rPr>
            <w:rFonts w:ascii="Arial" w:hAnsi="Arial" w:cs="Arial"/>
            <w:color w:val="0000FF"/>
            <w:u w:val="single"/>
          </w:rPr>
          <w:t>https://www.linkedin.com/company/genelec-oy</w:t>
        </w:r>
      </w:hyperlink>
      <w:r w:rsidRPr="00DE70D0">
        <w:rPr>
          <w:rFonts w:ascii="Arial" w:hAnsi="Arial" w:cs="Arial"/>
          <w:color w:val="000000"/>
        </w:rPr>
        <w:br/>
      </w:r>
      <w:hyperlink r:id="rId19" w:history="1">
        <w:r w:rsidRPr="00DE70D0">
          <w:rPr>
            <w:rFonts w:ascii="Arial" w:hAnsi="Arial" w:cs="Arial"/>
            <w:color w:val="0000FF"/>
            <w:u w:val="single"/>
          </w:rPr>
          <w:t>https://www.instagram.com/Genelec_oy/</w:t>
        </w:r>
      </w:hyperlink>
      <w:r w:rsidRPr="00DE70D0">
        <w:rPr>
          <w:rFonts w:ascii="Arial" w:hAnsi="Arial" w:cs="Arial"/>
          <w:color w:val="000000"/>
        </w:rPr>
        <w:br/>
      </w:r>
      <w:hyperlink r:id="rId20" w:history="1">
        <w:r w:rsidRPr="00DE70D0">
          <w:rPr>
            <w:rFonts w:ascii="Arial" w:hAnsi="Arial" w:cs="Arial"/>
            <w:color w:val="0000FF"/>
            <w:u w:val="single"/>
          </w:rPr>
          <w:t>https://x.com/Genelec</w:t>
        </w:r>
      </w:hyperlink>
      <w:r w:rsidRPr="00DE70D0">
        <w:rPr>
          <w:rFonts w:ascii="Arial" w:hAnsi="Arial" w:cs="Arial"/>
          <w:color w:val="000000"/>
        </w:rPr>
        <w:br/>
      </w:r>
      <w:hyperlink r:id="rId21" w:history="1">
        <w:r w:rsidRPr="00DE70D0">
          <w:rPr>
            <w:rFonts w:ascii="Arial" w:hAnsi="Arial" w:cs="Arial"/>
            <w:color w:val="0000FF"/>
            <w:u w:val="single"/>
          </w:rPr>
          <w:t>https://www.tiktok.com/@genelec_oy</w:t>
        </w:r>
      </w:hyperlink>
    </w:p>
    <w:p w14:paraId="10E1EE3A" w14:textId="77777777" w:rsidR="006D27E0" w:rsidRPr="00DE70D0" w:rsidRDefault="006D27E0" w:rsidP="006901E3">
      <w:pPr>
        <w:spacing w:line="360" w:lineRule="auto"/>
        <w:rPr>
          <w:rFonts w:ascii="Arial" w:hAnsi="Arial" w:cs="Arial"/>
        </w:rPr>
      </w:pPr>
    </w:p>
    <w:p w14:paraId="4CC3926C" w14:textId="77777777" w:rsidR="007A5647" w:rsidRPr="00DE70D0" w:rsidRDefault="009F427F" w:rsidP="006901E3">
      <w:pPr>
        <w:spacing w:line="360" w:lineRule="auto"/>
        <w:rPr>
          <w:rFonts w:ascii="Arial" w:hAnsi="Arial" w:cs="Arial"/>
        </w:rPr>
      </w:pPr>
      <w:r w:rsidRPr="00DE70D0">
        <w:rPr>
          <w:rFonts w:ascii="Arial" w:hAnsi="Arial" w:cs="Arial"/>
          <w:sz w:val="20"/>
        </w:rPr>
        <w:t>Other brand and product names may be trademarks of the respective companies with which they are associated.</w:t>
      </w:r>
    </w:p>
    <w:p w14:paraId="05D50EA8" w14:textId="77777777" w:rsidR="007A5647" w:rsidRPr="00DE70D0" w:rsidRDefault="007A5647" w:rsidP="006901E3">
      <w:pPr>
        <w:spacing w:line="360" w:lineRule="auto"/>
        <w:rPr>
          <w:rFonts w:ascii="Arial" w:hAnsi="Arial" w:cs="Arial"/>
        </w:rPr>
      </w:pPr>
    </w:p>
    <w:p w14:paraId="599FF934" w14:textId="77777777" w:rsidR="007A5647" w:rsidRPr="00DE70D0" w:rsidRDefault="009F427F" w:rsidP="006901E3">
      <w:pPr>
        <w:spacing w:line="360" w:lineRule="auto"/>
        <w:rPr>
          <w:rFonts w:ascii="Arial" w:hAnsi="Arial" w:cs="Arial"/>
        </w:rPr>
      </w:pPr>
      <w:r w:rsidRPr="00DE70D0">
        <w:rPr>
          <w:rFonts w:ascii="Arial" w:hAnsi="Arial" w:cs="Arial"/>
          <w:i/>
        </w:rPr>
        <w:t xml:space="preserve">—For more information on the complete range of Genelec Active Monitoring Systems, contact: Genelec Inc., 7 Tech Circle, Natick, MA 01760. Tel: (508) 652-0900; Fax: (508) </w:t>
      </w:r>
      <w:proofErr w:type="gramStart"/>
      <w:r w:rsidRPr="00DE70D0">
        <w:rPr>
          <w:rFonts w:ascii="Arial" w:hAnsi="Arial" w:cs="Arial"/>
          <w:i/>
        </w:rPr>
        <w:t>652-0909;</w:t>
      </w:r>
      <w:proofErr w:type="gramEnd"/>
      <w:r w:rsidRPr="00DE70D0">
        <w:rPr>
          <w:rFonts w:ascii="Arial" w:hAnsi="Arial" w:cs="Arial"/>
          <w:i/>
        </w:rPr>
        <w:t xml:space="preserve"> </w:t>
      </w:r>
    </w:p>
    <w:p w14:paraId="6928263E" w14:textId="77777777" w:rsidR="007A5647" w:rsidRPr="00DE70D0" w:rsidRDefault="009F427F" w:rsidP="006901E3">
      <w:pPr>
        <w:spacing w:line="360" w:lineRule="auto"/>
        <w:rPr>
          <w:rFonts w:ascii="Arial" w:hAnsi="Arial" w:cs="Arial"/>
        </w:rPr>
      </w:pPr>
      <w:r w:rsidRPr="00DE70D0">
        <w:rPr>
          <w:rFonts w:ascii="Arial" w:hAnsi="Arial" w:cs="Arial"/>
          <w:i/>
        </w:rPr>
        <w:t xml:space="preserve">Web: </w:t>
      </w:r>
      <w:r w:rsidRPr="00DE70D0">
        <w:rPr>
          <w:rFonts w:ascii="Arial" w:hAnsi="Arial" w:cs="Arial"/>
          <w:i/>
          <w:color w:val="00000A"/>
        </w:rPr>
        <w:t>http://www.genelec.com/</w:t>
      </w:r>
      <w:r w:rsidRPr="00DE70D0">
        <w:rPr>
          <w:rFonts w:ascii="Arial" w:hAnsi="Arial" w:cs="Arial"/>
          <w:i/>
        </w:rPr>
        <w:t>.</w:t>
      </w:r>
    </w:p>
    <w:sectPr w:rsidR="007A5647" w:rsidRPr="00DE70D0">
      <w:pgSz w:w="12240" w:h="15840"/>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MingLiU">
    <w:altName w:val="細明體"/>
    <w:panose1 w:val="02020509000000000000"/>
    <w:charset w:val="88"/>
    <w:family w:val="modern"/>
    <w:pitch w:val="fixed"/>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B82EB3"/>
    <w:multiLevelType w:val="hybridMultilevel"/>
    <w:tmpl w:val="1814F714"/>
    <w:lvl w:ilvl="0" w:tplc="53069B3E">
      <w:start w:val="3"/>
      <w:numFmt w:val="bullet"/>
      <w:lvlText w:val="—"/>
      <w:lvlJc w:val="left"/>
      <w:pPr>
        <w:ind w:left="720" w:hanging="360"/>
      </w:pPr>
      <w:rPr>
        <w:rFonts w:ascii="Arial" w:eastAsiaTheme="minorEastAsia"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643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647"/>
    <w:rsid w:val="00003B70"/>
    <w:rsid w:val="000106BC"/>
    <w:rsid w:val="0002201C"/>
    <w:rsid w:val="000245CB"/>
    <w:rsid w:val="000316D4"/>
    <w:rsid w:val="000528B7"/>
    <w:rsid w:val="00065B3A"/>
    <w:rsid w:val="00070BA6"/>
    <w:rsid w:val="00077B20"/>
    <w:rsid w:val="000D5EAA"/>
    <w:rsid w:val="000F7FF8"/>
    <w:rsid w:val="001041D6"/>
    <w:rsid w:val="00104886"/>
    <w:rsid w:val="001175B4"/>
    <w:rsid w:val="00120AA0"/>
    <w:rsid w:val="00123054"/>
    <w:rsid w:val="001269EF"/>
    <w:rsid w:val="001325E1"/>
    <w:rsid w:val="00136BAD"/>
    <w:rsid w:val="001470AF"/>
    <w:rsid w:val="00147D98"/>
    <w:rsid w:val="0017202C"/>
    <w:rsid w:val="001A0223"/>
    <w:rsid w:val="001A7350"/>
    <w:rsid w:val="001B0469"/>
    <w:rsid w:val="001C7065"/>
    <w:rsid w:val="001E2CE5"/>
    <w:rsid w:val="001F2613"/>
    <w:rsid w:val="001F4B69"/>
    <w:rsid w:val="002147DA"/>
    <w:rsid w:val="00220512"/>
    <w:rsid w:val="00243FEB"/>
    <w:rsid w:val="00244F2F"/>
    <w:rsid w:val="00251F07"/>
    <w:rsid w:val="00254EAE"/>
    <w:rsid w:val="00255507"/>
    <w:rsid w:val="00262FD3"/>
    <w:rsid w:val="00267C4E"/>
    <w:rsid w:val="00284662"/>
    <w:rsid w:val="002A1730"/>
    <w:rsid w:val="002B1C0C"/>
    <w:rsid w:val="002D1689"/>
    <w:rsid w:val="0030584C"/>
    <w:rsid w:val="00314608"/>
    <w:rsid w:val="00314E15"/>
    <w:rsid w:val="0033176D"/>
    <w:rsid w:val="00341638"/>
    <w:rsid w:val="00346104"/>
    <w:rsid w:val="003471B6"/>
    <w:rsid w:val="00350F8A"/>
    <w:rsid w:val="003818AF"/>
    <w:rsid w:val="003902FA"/>
    <w:rsid w:val="003A4700"/>
    <w:rsid w:val="003A72B4"/>
    <w:rsid w:val="003C1A7D"/>
    <w:rsid w:val="003D63A3"/>
    <w:rsid w:val="003D7EDA"/>
    <w:rsid w:val="003F3F91"/>
    <w:rsid w:val="004136C6"/>
    <w:rsid w:val="00455DA4"/>
    <w:rsid w:val="00465CEB"/>
    <w:rsid w:val="004760EF"/>
    <w:rsid w:val="00484E92"/>
    <w:rsid w:val="00495261"/>
    <w:rsid w:val="00495CEB"/>
    <w:rsid w:val="004A2EFB"/>
    <w:rsid w:val="004A646B"/>
    <w:rsid w:val="004C18B9"/>
    <w:rsid w:val="004C711C"/>
    <w:rsid w:val="004D3659"/>
    <w:rsid w:val="004D5B91"/>
    <w:rsid w:val="004D6E3D"/>
    <w:rsid w:val="00533A39"/>
    <w:rsid w:val="00551C3D"/>
    <w:rsid w:val="00571FCE"/>
    <w:rsid w:val="00585CF3"/>
    <w:rsid w:val="005960D3"/>
    <w:rsid w:val="005C3CDB"/>
    <w:rsid w:val="005E6FB4"/>
    <w:rsid w:val="00600BD5"/>
    <w:rsid w:val="0060579D"/>
    <w:rsid w:val="006106EB"/>
    <w:rsid w:val="00620196"/>
    <w:rsid w:val="00642333"/>
    <w:rsid w:val="00646397"/>
    <w:rsid w:val="006708E1"/>
    <w:rsid w:val="006749DB"/>
    <w:rsid w:val="0068086C"/>
    <w:rsid w:val="00687FFA"/>
    <w:rsid w:val="006901E3"/>
    <w:rsid w:val="00691665"/>
    <w:rsid w:val="006A1251"/>
    <w:rsid w:val="006A5DF6"/>
    <w:rsid w:val="006B40B3"/>
    <w:rsid w:val="006B6835"/>
    <w:rsid w:val="006C48E8"/>
    <w:rsid w:val="006D27E0"/>
    <w:rsid w:val="006F1ABE"/>
    <w:rsid w:val="006F5A44"/>
    <w:rsid w:val="00745B1D"/>
    <w:rsid w:val="00746B22"/>
    <w:rsid w:val="00771A3B"/>
    <w:rsid w:val="00776EBD"/>
    <w:rsid w:val="007A5647"/>
    <w:rsid w:val="007B3E93"/>
    <w:rsid w:val="007D036B"/>
    <w:rsid w:val="00802AB0"/>
    <w:rsid w:val="00814E65"/>
    <w:rsid w:val="008231C2"/>
    <w:rsid w:val="00836C73"/>
    <w:rsid w:val="00845DD2"/>
    <w:rsid w:val="008554E8"/>
    <w:rsid w:val="00860239"/>
    <w:rsid w:val="0086163F"/>
    <w:rsid w:val="0086307A"/>
    <w:rsid w:val="0086404D"/>
    <w:rsid w:val="008750A6"/>
    <w:rsid w:val="00880B48"/>
    <w:rsid w:val="0088178D"/>
    <w:rsid w:val="00885DC2"/>
    <w:rsid w:val="00890372"/>
    <w:rsid w:val="008E42A6"/>
    <w:rsid w:val="009027E0"/>
    <w:rsid w:val="009059DF"/>
    <w:rsid w:val="00906273"/>
    <w:rsid w:val="00910DD6"/>
    <w:rsid w:val="009547D4"/>
    <w:rsid w:val="0096308D"/>
    <w:rsid w:val="00974E74"/>
    <w:rsid w:val="009B6F7A"/>
    <w:rsid w:val="009F28F7"/>
    <w:rsid w:val="009F427F"/>
    <w:rsid w:val="00A07952"/>
    <w:rsid w:val="00A161EE"/>
    <w:rsid w:val="00A30181"/>
    <w:rsid w:val="00A47269"/>
    <w:rsid w:val="00A5497E"/>
    <w:rsid w:val="00A85EDE"/>
    <w:rsid w:val="00A91B25"/>
    <w:rsid w:val="00A93BBA"/>
    <w:rsid w:val="00AA354E"/>
    <w:rsid w:val="00AC592B"/>
    <w:rsid w:val="00AD5997"/>
    <w:rsid w:val="00AF45B0"/>
    <w:rsid w:val="00AF575E"/>
    <w:rsid w:val="00B20A25"/>
    <w:rsid w:val="00B54C0C"/>
    <w:rsid w:val="00B65D0A"/>
    <w:rsid w:val="00B75E77"/>
    <w:rsid w:val="00B85F11"/>
    <w:rsid w:val="00B924C7"/>
    <w:rsid w:val="00B957A1"/>
    <w:rsid w:val="00BA70E0"/>
    <w:rsid w:val="00BA7FED"/>
    <w:rsid w:val="00BE4A1E"/>
    <w:rsid w:val="00BF5F72"/>
    <w:rsid w:val="00C0200A"/>
    <w:rsid w:val="00C115BC"/>
    <w:rsid w:val="00C30DC5"/>
    <w:rsid w:val="00C32D6A"/>
    <w:rsid w:val="00C3338A"/>
    <w:rsid w:val="00C36673"/>
    <w:rsid w:val="00C41B14"/>
    <w:rsid w:val="00C5023A"/>
    <w:rsid w:val="00C55EB5"/>
    <w:rsid w:val="00C72D31"/>
    <w:rsid w:val="00C74BA7"/>
    <w:rsid w:val="00C903D0"/>
    <w:rsid w:val="00C967DF"/>
    <w:rsid w:val="00CA4EBE"/>
    <w:rsid w:val="00CB5035"/>
    <w:rsid w:val="00CB55A5"/>
    <w:rsid w:val="00CC5CFC"/>
    <w:rsid w:val="00CD7698"/>
    <w:rsid w:val="00CF008E"/>
    <w:rsid w:val="00CF3862"/>
    <w:rsid w:val="00CF6F85"/>
    <w:rsid w:val="00D04196"/>
    <w:rsid w:val="00D55D65"/>
    <w:rsid w:val="00D74206"/>
    <w:rsid w:val="00D83A0C"/>
    <w:rsid w:val="00DB2523"/>
    <w:rsid w:val="00DC272B"/>
    <w:rsid w:val="00DC5F5F"/>
    <w:rsid w:val="00DD2DC3"/>
    <w:rsid w:val="00DE0C77"/>
    <w:rsid w:val="00DE2843"/>
    <w:rsid w:val="00DE70D0"/>
    <w:rsid w:val="00DF5078"/>
    <w:rsid w:val="00E67690"/>
    <w:rsid w:val="00E743AF"/>
    <w:rsid w:val="00EA2E28"/>
    <w:rsid w:val="00EA7CAD"/>
    <w:rsid w:val="00EB0AD6"/>
    <w:rsid w:val="00EE77B7"/>
    <w:rsid w:val="00F0286F"/>
    <w:rsid w:val="00F30BDE"/>
    <w:rsid w:val="00F4384F"/>
    <w:rsid w:val="00F519A9"/>
    <w:rsid w:val="00F53A07"/>
    <w:rsid w:val="00F612AC"/>
    <w:rsid w:val="00F763F6"/>
    <w:rsid w:val="00FA58CC"/>
    <w:rsid w:val="00FA5C06"/>
    <w:rsid w:val="00FB1546"/>
    <w:rsid w:val="00FC045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3E370"/>
  <w15:docId w15:val="{B22521F4-3DC3-4862-880E-B3614578F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7FFA"/>
    <w:rPr>
      <w:color w:val="0000FF" w:themeColor="hyperlink"/>
      <w:u w:val="single"/>
    </w:rPr>
  </w:style>
  <w:style w:type="character" w:styleId="UnresolvedMention">
    <w:name w:val="Unresolved Mention"/>
    <w:basedOn w:val="DefaultParagraphFont"/>
    <w:uiPriority w:val="99"/>
    <w:semiHidden/>
    <w:unhideWhenUsed/>
    <w:rsid w:val="00687FFA"/>
    <w:rPr>
      <w:color w:val="605E5C"/>
      <w:shd w:val="clear" w:color="auto" w:fill="E1DFDD"/>
    </w:rPr>
  </w:style>
  <w:style w:type="paragraph" w:styleId="Revision">
    <w:name w:val="Revision"/>
    <w:hidden/>
    <w:uiPriority w:val="99"/>
    <w:semiHidden/>
    <w:rsid w:val="001269EF"/>
  </w:style>
  <w:style w:type="character" w:styleId="FollowedHyperlink">
    <w:name w:val="FollowedHyperlink"/>
    <w:basedOn w:val="DefaultParagraphFont"/>
    <w:uiPriority w:val="99"/>
    <w:semiHidden/>
    <w:unhideWhenUsed/>
    <w:rsid w:val="00A85EDE"/>
    <w:rPr>
      <w:color w:val="800080" w:themeColor="followedHyperlink"/>
      <w:u w:val="single"/>
    </w:rPr>
  </w:style>
  <w:style w:type="character" w:styleId="CommentReference">
    <w:name w:val="annotation reference"/>
    <w:basedOn w:val="DefaultParagraphFont"/>
    <w:uiPriority w:val="99"/>
    <w:semiHidden/>
    <w:unhideWhenUsed/>
    <w:rsid w:val="00F519A9"/>
    <w:rPr>
      <w:sz w:val="16"/>
      <w:szCs w:val="16"/>
    </w:rPr>
  </w:style>
  <w:style w:type="paragraph" w:styleId="CommentText">
    <w:name w:val="annotation text"/>
    <w:basedOn w:val="Normal"/>
    <w:link w:val="CommentTextChar"/>
    <w:uiPriority w:val="99"/>
    <w:semiHidden/>
    <w:unhideWhenUsed/>
    <w:rsid w:val="00F519A9"/>
    <w:rPr>
      <w:sz w:val="20"/>
      <w:szCs w:val="20"/>
    </w:rPr>
  </w:style>
  <w:style w:type="character" w:customStyle="1" w:styleId="CommentTextChar">
    <w:name w:val="Comment Text Char"/>
    <w:basedOn w:val="DefaultParagraphFont"/>
    <w:link w:val="CommentText"/>
    <w:uiPriority w:val="99"/>
    <w:semiHidden/>
    <w:rsid w:val="00F519A9"/>
    <w:rPr>
      <w:sz w:val="20"/>
      <w:szCs w:val="20"/>
    </w:rPr>
  </w:style>
  <w:style w:type="paragraph" w:styleId="CommentSubject">
    <w:name w:val="annotation subject"/>
    <w:basedOn w:val="CommentText"/>
    <w:next w:val="CommentText"/>
    <w:link w:val="CommentSubjectChar"/>
    <w:uiPriority w:val="99"/>
    <w:semiHidden/>
    <w:unhideWhenUsed/>
    <w:rsid w:val="00F519A9"/>
    <w:rPr>
      <w:b/>
      <w:bCs/>
    </w:rPr>
  </w:style>
  <w:style w:type="character" w:customStyle="1" w:styleId="CommentSubjectChar">
    <w:name w:val="Comment Subject Char"/>
    <w:basedOn w:val="CommentTextChar"/>
    <w:link w:val="CommentSubject"/>
    <w:uiPriority w:val="99"/>
    <w:semiHidden/>
    <w:rsid w:val="00F519A9"/>
    <w:rPr>
      <w:b/>
      <w:bCs/>
      <w:sz w:val="20"/>
      <w:szCs w:val="20"/>
    </w:rPr>
  </w:style>
  <w:style w:type="paragraph" w:styleId="ListParagraph">
    <w:name w:val="List Paragraph"/>
    <w:basedOn w:val="Normal"/>
    <w:uiPriority w:val="34"/>
    <w:qFormat/>
    <w:rsid w:val="00AF4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7510">
      <w:bodyDiv w:val="1"/>
      <w:marLeft w:val="0"/>
      <w:marRight w:val="0"/>
      <w:marTop w:val="0"/>
      <w:marBottom w:val="0"/>
      <w:divBdr>
        <w:top w:val="none" w:sz="0" w:space="0" w:color="auto"/>
        <w:left w:val="none" w:sz="0" w:space="0" w:color="auto"/>
        <w:bottom w:val="none" w:sz="0" w:space="0" w:color="auto"/>
        <w:right w:val="none" w:sz="0" w:space="0" w:color="auto"/>
      </w:divBdr>
      <w:divsChild>
        <w:div w:id="935089989">
          <w:marLeft w:val="0"/>
          <w:marRight w:val="0"/>
          <w:marTop w:val="0"/>
          <w:marBottom w:val="0"/>
          <w:divBdr>
            <w:top w:val="none" w:sz="0" w:space="0" w:color="auto"/>
            <w:left w:val="none" w:sz="0" w:space="0" w:color="auto"/>
            <w:bottom w:val="none" w:sz="0" w:space="0" w:color="auto"/>
            <w:right w:val="none" w:sz="0" w:space="0" w:color="auto"/>
          </w:divBdr>
          <w:divsChild>
            <w:div w:id="1075130297">
              <w:marLeft w:val="0"/>
              <w:marRight w:val="0"/>
              <w:marTop w:val="0"/>
              <w:marBottom w:val="0"/>
              <w:divBdr>
                <w:top w:val="none" w:sz="0" w:space="0" w:color="auto"/>
                <w:left w:val="none" w:sz="0" w:space="0" w:color="auto"/>
                <w:bottom w:val="none" w:sz="0" w:space="0" w:color="auto"/>
                <w:right w:val="none" w:sz="0" w:space="0" w:color="auto"/>
              </w:divBdr>
            </w:div>
            <w:div w:id="1706827639">
              <w:marLeft w:val="0"/>
              <w:marRight w:val="0"/>
              <w:marTop w:val="0"/>
              <w:marBottom w:val="0"/>
              <w:divBdr>
                <w:top w:val="none" w:sz="0" w:space="0" w:color="auto"/>
                <w:left w:val="none" w:sz="0" w:space="0" w:color="auto"/>
                <w:bottom w:val="none" w:sz="0" w:space="0" w:color="auto"/>
                <w:right w:val="none" w:sz="0" w:space="0" w:color="auto"/>
              </w:divBdr>
            </w:div>
          </w:divsChild>
        </w:div>
        <w:div w:id="1078480012">
          <w:marLeft w:val="0"/>
          <w:marRight w:val="0"/>
          <w:marTop w:val="0"/>
          <w:marBottom w:val="0"/>
          <w:divBdr>
            <w:top w:val="none" w:sz="0" w:space="0" w:color="auto"/>
            <w:left w:val="none" w:sz="0" w:space="0" w:color="auto"/>
            <w:bottom w:val="none" w:sz="0" w:space="0" w:color="auto"/>
            <w:right w:val="none" w:sz="0" w:space="0" w:color="auto"/>
          </w:divBdr>
        </w:div>
      </w:divsChild>
    </w:div>
    <w:div w:id="806355767">
      <w:bodyDiv w:val="1"/>
      <w:marLeft w:val="0"/>
      <w:marRight w:val="0"/>
      <w:marTop w:val="0"/>
      <w:marBottom w:val="0"/>
      <w:divBdr>
        <w:top w:val="none" w:sz="0" w:space="0" w:color="auto"/>
        <w:left w:val="none" w:sz="0" w:space="0" w:color="auto"/>
        <w:bottom w:val="none" w:sz="0" w:space="0" w:color="auto"/>
        <w:right w:val="none" w:sz="0" w:space="0" w:color="auto"/>
      </w:divBdr>
    </w:div>
    <w:div w:id="1507092382">
      <w:bodyDiv w:val="1"/>
      <w:marLeft w:val="0"/>
      <w:marRight w:val="0"/>
      <w:marTop w:val="0"/>
      <w:marBottom w:val="0"/>
      <w:divBdr>
        <w:top w:val="none" w:sz="0" w:space="0" w:color="auto"/>
        <w:left w:val="none" w:sz="0" w:space="0" w:color="auto"/>
        <w:bottom w:val="none" w:sz="0" w:space="0" w:color="auto"/>
        <w:right w:val="none" w:sz="0" w:space="0" w:color="auto"/>
      </w:divBdr>
    </w:div>
    <w:div w:id="1578587698">
      <w:bodyDiv w:val="1"/>
      <w:marLeft w:val="0"/>
      <w:marRight w:val="0"/>
      <w:marTop w:val="0"/>
      <w:marBottom w:val="0"/>
      <w:divBdr>
        <w:top w:val="none" w:sz="0" w:space="0" w:color="auto"/>
        <w:left w:val="none" w:sz="0" w:space="0" w:color="auto"/>
        <w:bottom w:val="none" w:sz="0" w:space="0" w:color="auto"/>
        <w:right w:val="none" w:sz="0" w:space="0" w:color="auto"/>
      </w:divBdr>
      <w:divsChild>
        <w:div w:id="108164459">
          <w:marLeft w:val="0"/>
          <w:marRight w:val="0"/>
          <w:marTop w:val="0"/>
          <w:marBottom w:val="0"/>
          <w:divBdr>
            <w:top w:val="none" w:sz="0" w:space="0" w:color="auto"/>
            <w:left w:val="none" w:sz="0" w:space="0" w:color="auto"/>
            <w:bottom w:val="none" w:sz="0" w:space="0" w:color="auto"/>
            <w:right w:val="none" w:sz="0" w:space="0" w:color="auto"/>
          </w:divBdr>
        </w:div>
        <w:div w:id="109276625">
          <w:marLeft w:val="0"/>
          <w:marRight w:val="0"/>
          <w:marTop w:val="0"/>
          <w:marBottom w:val="0"/>
          <w:divBdr>
            <w:top w:val="none" w:sz="0" w:space="0" w:color="auto"/>
            <w:left w:val="none" w:sz="0" w:space="0" w:color="auto"/>
            <w:bottom w:val="none" w:sz="0" w:space="0" w:color="auto"/>
            <w:right w:val="none" w:sz="0" w:space="0" w:color="auto"/>
          </w:divBdr>
        </w:div>
        <w:div w:id="110898252">
          <w:marLeft w:val="0"/>
          <w:marRight w:val="0"/>
          <w:marTop w:val="0"/>
          <w:marBottom w:val="0"/>
          <w:divBdr>
            <w:top w:val="none" w:sz="0" w:space="0" w:color="auto"/>
            <w:left w:val="none" w:sz="0" w:space="0" w:color="auto"/>
            <w:bottom w:val="none" w:sz="0" w:space="0" w:color="auto"/>
            <w:right w:val="none" w:sz="0" w:space="0" w:color="auto"/>
          </w:divBdr>
        </w:div>
        <w:div w:id="158736558">
          <w:marLeft w:val="0"/>
          <w:marRight w:val="0"/>
          <w:marTop w:val="0"/>
          <w:marBottom w:val="0"/>
          <w:divBdr>
            <w:top w:val="none" w:sz="0" w:space="0" w:color="auto"/>
            <w:left w:val="none" w:sz="0" w:space="0" w:color="auto"/>
            <w:bottom w:val="none" w:sz="0" w:space="0" w:color="auto"/>
            <w:right w:val="none" w:sz="0" w:space="0" w:color="auto"/>
          </w:divBdr>
        </w:div>
        <w:div w:id="230700974">
          <w:marLeft w:val="0"/>
          <w:marRight w:val="0"/>
          <w:marTop w:val="0"/>
          <w:marBottom w:val="0"/>
          <w:divBdr>
            <w:top w:val="none" w:sz="0" w:space="0" w:color="auto"/>
            <w:left w:val="none" w:sz="0" w:space="0" w:color="auto"/>
            <w:bottom w:val="none" w:sz="0" w:space="0" w:color="auto"/>
            <w:right w:val="none" w:sz="0" w:space="0" w:color="auto"/>
          </w:divBdr>
        </w:div>
        <w:div w:id="317271412">
          <w:marLeft w:val="0"/>
          <w:marRight w:val="0"/>
          <w:marTop w:val="0"/>
          <w:marBottom w:val="0"/>
          <w:divBdr>
            <w:top w:val="none" w:sz="0" w:space="0" w:color="auto"/>
            <w:left w:val="none" w:sz="0" w:space="0" w:color="auto"/>
            <w:bottom w:val="none" w:sz="0" w:space="0" w:color="auto"/>
            <w:right w:val="none" w:sz="0" w:space="0" w:color="auto"/>
          </w:divBdr>
        </w:div>
        <w:div w:id="345909696">
          <w:marLeft w:val="0"/>
          <w:marRight w:val="0"/>
          <w:marTop w:val="0"/>
          <w:marBottom w:val="0"/>
          <w:divBdr>
            <w:top w:val="none" w:sz="0" w:space="0" w:color="auto"/>
            <w:left w:val="none" w:sz="0" w:space="0" w:color="auto"/>
            <w:bottom w:val="none" w:sz="0" w:space="0" w:color="auto"/>
            <w:right w:val="none" w:sz="0" w:space="0" w:color="auto"/>
          </w:divBdr>
        </w:div>
        <w:div w:id="611058945">
          <w:marLeft w:val="0"/>
          <w:marRight w:val="0"/>
          <w:marTop w:val="0"/>
          <w:marBottom w:val="0"/>
          <w:divBdr>
            <w:top w:val="none" w:sz="0" w:space="0" w:color="auto"/>
            <w:left w:val="none" w:sz="0" w:space="0" w:color="auto"/>
            <w:bottom w:val="none" w:sz="0" w:space="0" w:color="auto"/>
            <w:right w:val="none" w:sz="0" w:space="0" w:color="auto"/>
          </w:divBdr>
        </w:div>
        <w:div w:id="636186260">
          <w:marLeft w:val="0"/>
          <w:marRight w:val="0"/>
          <w:marTop w:val="0"/>
          <w:marBottom w:val="0"/>
          <w:divBdr>
            <w:top w:val="none" w:sz="0" w:space="0" w:color="auto"/>
            <w:left w:val="none" w:sz="0" w:space="0" w:color="auto"/>
            <w:bottom w:val="none" w:sz="0" w:space="0" w:color="auto"/>
            <w:right w:val="none" w:sz="0" w:space="0" w:color="auto"/>
          </w:divBdr>
        </w:div>
        <w:div w:id="641814025">
          <w:marLeft w:val="0"/>
          <w:marRight w:val="0"/>
          <w:marTop w:val="0"/>
          <w:marBottom w:val="0"/>
          <w:divBdr>
            <w:top w:val="none" w:sz="0" w:space="0" w:color="auto"/>
            <w:left w:val="none" w:sz="0" w:space="0" w:color="auto"/>
            <w:bottom w:val="none" w:sz="0" w:space="0" w:color="auto"/>
            <w:right w:val="none" w:sz="0" w:space="0" w:color="auto"/>
          </w:divBdr>
        </w:div>
        <w:div w:id="648359672">
          <w:marLeft w:val="0"/>
          <w:marRight w:val="0"/>
          <w:marTop w:val="0"/>
          <w:marBottom w:val="0"/>
          <w:divBdr>
            <w:top w:val="none" w:sz="0" w:space="0" w:color="auto"/>
            <w:left w:val="none" w:sz="0" w:space="0" w:color="auto"/>
            <w:bottom w:val="none" w:sz="0" w:space="0" w:color="auto"/>
            <w:right w:val="none" w:sz="0" w:space="0" w:color="auto"/>
          </w:divBdr>
        </w:div>
        <w:div w:id="677191751">
          <w:marLeft w:val="0"/>
          <w:marRight w:val="0"/>
          <w:marTop w:val="0"/>
          <w:marBottom w:val="0"/>
          <w:divBdr>
            <w:top w:val="none" w:sz="0" w:space="0" w:color="auto"/>
            <w:left w:val="none" w:sz="0" w:space="0" w:color="auto"/>
            <w:bottom w:val="none" w:sz="0" w:space="0" w:color="auto"/>
            <w:right w:val="none" w:sz="0" w:space="0" w:color="auto"/>
          </w:divBdr>
        </w:div>
        <w:div w:id="833833788">
          <w:marLeft w:val="0"/>
          <w:marRight w:val="0"/>
          <w:marTop w:val="0"/>
          <w:marBottom w:val="0"/>
          <w:divBdr>
            <w:top w:val="none" w:sz="0" w:space="0" w:color="auto"/>
            <w:left w:val="none" w:sz="0" w:space="0" w:color="auto"/>
            <w:bottom w:val="none" w:sz="0" w:space="0" w:color="auto"/>
            <w:right w:val="none" w:sz="0" w:space="0" w:color="auto"/>
          </w:divBdr>
        </w:div>
        <w:div w:id="967470832">
          <w:marLeft w:val="0"/>
          <w:marRight w:val="0"/>
          <w:marTop w:val="0"/>
          <w:marBottom w:val="0"/>
          <w:divBdr>
            <w:top w:val="none" w:sz="0" w:space="0" w:color="auto"/>
            <w:left w:val="none" w:sz="0" w:space="0" w:color="auto"/>
            <w:bottom w:val="none" w:sz="0" w:space="0" w:color="auto"/>
            <w:right w:val="none" w:sz="0" w:space="0" w:color="auto"/>
          </w:divBdr>
        </w:div>
        <w:div w:id="1008295400">
          <w:marLeft w:val="0"/>
          <w:marRight w:val="0"/>
          <w:marTop w:val="0"/>
          <w:marBottom w:val="0"/>
          <w:divBdr>
            <w:top w:val="none" w:sz="0" w:space="0" w:color="auto"/>
            <w:left w:val="none" w:sz="0" w:space="0" w:color="auto"/>
            <w:bottom w:val="none" w:sz="0" w:space="0" w:color="auto"/>
            <w:right w:val="none" w:sz="0" w:space="0" w:color="auto"/>
          </w:divBdr>
        </w:div>
        <w:div w:id="1107849924">
          <w:marLeft w:val="0"/>
          <w:marRight w:val="0"/>
          <w:marTop w:val="0"/>
          <w:marBottom w:val="0"/>
          <w:divBdr>
            <w:top w:val="none" w:sz="0" w:space="0" w:color="auto"/>
            <w:left w:val="none" w:sz="0" w:space="0" w:color="auto"/>
            <w:bottom w:val="none" w:sz="0" w:space="0" w:color="auto"/>
            <w:right w:val="none" w:sz="0" w:space="0" w:color="auto"/>
          </w:divBdr>
        </w:div>
        <w:div w:id="1132749265">
          <w:marLeft w:val="0"/>
          <w:marRight w:val="0"/>
          <w:marTop w:val="0"/>
          <w:marBottom w:val="0"/>
          <w:divBdr>
            <w:top w:val="none" w:sz="0" w:space="0" w:color="auto"/>
            <w:left w:val="none" w:sz="0" w:space="0" w:color="auto"/>
            <w:bottom w:val="none" w:sz="0" w:space="0" w:color="auto"/>
            <w:right w:val="none" w:sz="0" w:space="0" w:color="auto"/>
          </w:divBdr>
        </w:div>
        <w:div w:id="1156917176">
          <w:marLeft w:val="0"/>
          <w:marRight w:val="0"/>
          <w:marTop w:val="0"/>
          <w:marBottom w:val="0"/>
          <w:divBdr>
            <w:top w:val="none" w:sz="0" w:space="0" w:color="auto"/>
            <w:left w:val="none" w:sz="0" w:space="0" w:color="auto"/>
            <w:bottom w:val="none" w:sz="0" w:space="0" w:color="auto"/>
            <w:right w:val="none" w:sz="0" w:space="0" w:color="auto"/>
          </w:divBdr>
        </w:div>
        <w:div w:id="1159927661">
          <w:marLeft w:val="0"/>
          <w:marRight w:val="0"/>
          <w:marTop w:val="0"/>
          <w:marBottom w:val="0"/>
          <w:divBdr>
            <w:top w:val="none" w:sz="0" w:space="0" w:color="auto"/>
            <w:left w:val="none" w:sz="0" w:space="0" w:color="auto"/>
            <w:bottom w:val="none" w:sz="0" w:space="0" w:color="auto"/>
            <w:right w:val="none" w:sz="0" w:space="0" w:color="auto"/>
          </w:divBdr>
        </w:div>
        <w:div w:id="1213611719">
          <w:marLeft w:val="0"/>
          <w:marRight w:val="0"/>
          <w:marTop w:val="0"/>
          <w:marBottom w:val="0"/>
          <w:divBdr>
            <w:top w:val="none" w:sz="0" w:space="0" w:color="auto"/>
            <w:left w:val="none" w:sz="0" w:space="0" w:color="auto"/>
            <w:bottom w:val="none" w:sz="0" w:space="0" w:color="auto"/>
            <w:right w:val="none" w:sz="0" w:space="0" w:color="auto"/>
          </w:divBdr>
        </w:div>
        <w:div w:id="1292512242">
          <w:marLeft w:val="0"/>
          <w:marRight w:val="0"/>
          <w:marTop w:val="0"/>
          <w:marBottom w:val="0"/>
          <w:divBdr>
            <w:top w:val="none" w:sz="0" w:space="0" w:color="auto"/>
            <w:left w:val="none" w:sz="0" w:space="0" w:color="auto"/>
            <w:bottom w:val="none" w:sz="0" w:space="0" w:color="auto"/>
            <w:right w:val="none" w:sz="0" w:space="0" w:color="auto"/>
          </w:divBdr>
        </w:div>
        <w:div w:id="1386568453">
          <w:marLeft w:val="0"/>
          <w:marRight w:val="0"/>
          <w:marTop w:val="0"/>
          <w:marBottom w:val="0"/>
          <w:divBdr>
            <w:top w:val="none" w:sz="0" w:space="0" w:color="auto"/>
            <w:left w:val="none" w:sz="0" w:space="0" w:color="auto"/>
            <w:bottom w:val="none" w:sz="0" w:space="0" w:color="auto"/>
            <w:right w:val="none" w:sz="0" w:space="0" w:color="auto"/>
          </w:divBdr>
        </w:div>
        <w:div w:id="1584149221">
          <w:marLeft w:val="0"/>
          <w:marRight w:val="0"/>
          <w:marTop w:val="0"/>
          <w:marBottom w:val="0"/>
          <w:divBdr>
            <w:top w:val="none" w:sz="0" w:space="0" w:color="auto"/>
            <w:left w:val="none" w:sz="0" w:space="0" w:color="auto"/>
            <w:bottom w:val="none" w:sz="0" w:space="0" w:color="auto"/>
            <w:right w:val="none" w:sz="0" w:space="0" w:color="auto"/>
          </w:divBdr>
        </w:div>
        <w:div w:id="1589928504">
          <w:marLeft w:val="0"/>
          <w:marRight w:val="0"/>
          <w:marTop w:val="0"/>
          <w:marBottom w:val="0"/>
          <w:divBdr>
            <w:top w:val="none" w:sz="0" w:space="0" w:color="auto"/>
            <w:left w:val="none" w:sz="0" w:space="0" w:color="auto"/>
            <w:bottom w:val="none" w:sz="0" w:space="0" w:color="auto"/>
            <w:right w:val="none" w:sz="0" w:space="0" w:color="auto"/>
          </w:divBdr>
        </w:div>
        <w:div w:id="1719015797">
          <w:marLeft w:val="0"/>
          <w:marRight w:val="0"/>
          <w:marTop w:val="0"/>
          <w:marBottom w:val="0"/>
          <w:divBdr>
            <w:top w:val="none" w:sz="0" w:space="0" w:color="auto"/>
            <w:left w:val="none" w:sz="0" w:space="0" w:color="auto"/>
            <w:bottom w:val="none" w:sz="0" w:space="0" w:color="auto"/>
            <w:right w:val="none" w:sz="0" w:space="0" w:color="auto"/>
          </w:divBdr>
        </w:div>
        <w:div w:id="1732466077">
          <w:marLeft w:val="0"/>
          <w:marRight w:val="0"/>
          <w:marTop w:val="0"/>
          <w:marBottom w:val="0"/>
          <w:divBdr>
            <w:top w:val="none" w:sz="0" w:space="0" w:color="auto"/>
            <w:left w:val="none" w:sz="0" w:space="0" w:color="auto"/>
            <w:bottom w:val="none" w:sz="0" w:space="0" w:color="auto"/>
            <w:right w:val="none" w:sz="0" w:space="0" w:color="auto"/>
          </w:divBdr>
        </w:div>
        <w:div w:id="1759059442">
          <w:marLeft w:val="0"/>
          <w:marRight w:val="0"/>
          <w:marTop w:val="0"/>
          <w:marBottom w:val="0"/>
          <w:divBdr>
            <w:top w:val="none" w:sz="0" w:space="0" w:color="auto"/>
            <w:left w:val="none" w:sz="0" w:space="0" w:color="auto"/>
            <w:bottom w:val="none" w:sz="0" w:space="0" w:color="auto"/>
            <w:right w:val="none" w:sz="0" w:space="0" w:color="auto"/>
          </w:divBdr>
        </w:div>
        <w:div w:id="1917939692">
          <w:marLeft w:val="0"/>
          <w:marRight w:val="0"/>
          <w:marTop w:val="0"/>
          <w:marBottom w:val="0"/>
          <w:divBdr>
            <w:top w:val="none" w:sz="0" w:space="0" w:color="auto"/>
            <w:left w:val="none" w:sz="0" w:space="0" w:color="auto"/>
            <w:bottom w:val="none" w:sz="0" w:space="0" w:color="auto"/>
            <w:right w:val="none" w:sz="0" w:space="0" w:color="auto"/>
          </w:divBdr>
        </w:div>
        <w:div w:id="2022395427">
          <w:marLeft w:val="0"/>
          <w:marRight w:val="0"/>
          <w:marTop w:val="0"/>
          <w:marBottom w:val="0"/>
          <w:divBdr>
            <w:top w:val="none" w:sz="0" w:space="0" w:color="auto"/>
            <w:left w:val="none" w:sz="0" w:space="0" w:color="auto"/>
            <w:bottom w:val="none" w:sz="0" w:space="0" w:color="auto"/>
            <w:right w:val="none" w:sz="0" w:space="0" w:color="auto"/>
          </w:divBdr>
        </w:div>
        <w:div w:id="205989337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genelec.com/1032c" TargetMode="External"/><Relationship Id="rId13" Type="http://schemas.openxmlformats.org/officeDocument/2006/relationships/hyperlink" Target="https://distribution.audio-technica.eu/fr-fr/marques/genelec/" TargetMode="External"/><Relationship Id="rId18" Type="http://schemas.openxmlformats.org/officeDocument/2006/relationships/hyperlink" Target="https://www.linkedin.com/company/genelec-oy" TargetMode="External"/><Relationship Id="rId3" Type="http://schemas.openxmlformats.org/officeDocument/2006/relationships/numbering" Target="numbering.xml"/><Relationship Id="rId21" Type="http://schemas.openxmlformats.org/officeDocument/2006/relationships/hyperlink" Target="https://www.tiktok.com/@genelec_oy" TargetMode="External"/><Relationship Id="rId7" Type="http://schemas.openxmlformats.org/officeDocument/2006/relationships/hyperlink" Target="https://titrafilm.com/" TargetMode="External"/><Relationship Id="rId12" Type="http://schemas.openxmlformats.org/officeDocument/2006/relationships/hyperlink" Target="https://ctmsolutions.com/" TargetMode="External"/><Relationship Id="rId17" Type="http://schemas.openxmlformats.org/officeDocument/2006/relationships/hyperlink" Target="https://www.facebook.com/Genelec" TargetMode="External"/><Relationship Id="rId2" Type="http://schemas.openxmlformats.org/officeDocument/2006/relationships/customXml" Target="../customXml/item2.xml"/><Relationship Id="rId16" Type="http://schemas.openxmlformats.org/officeDocument/2006/relationships/hyperlink" Target="http://www.genelec.com" TargetMode="External"/><Relationship Id="rId20" Type="http://schemas.openxmlformats.org/officeDocument/2006/relationships/hyperlink" Target="https://x.com/Genele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enelec.com/previous-models/7060b" TargetMode="External"/><Relationship Id="rId5" Type="http://schemas.openxmlformats.org/officeDocument/2006/relationships/settings" Target="settings.xml"/><Relationship Id="rId15" Type="http://schemas.openxmlformats.org/officeDocument/2006/relationships/hyperlink" Target="https://44-1.com/" TargetMode="External"/><Relationship Id="rId23" Type="http://schemas.openxmlformats.org/officeDocument/2006/relationships/theme" Target="theme/theme1.xml"/><Relationship Id="rId10" Type="http://schemas.openxmlformats.org/officeDocument/2006/relationships/hyperlink" Target="https://www.genelec.com/4430a" TargetMode="External"/><Relationship Id="rId19" Type="http://schemas.openxmlformats.org/officeDocument/2006/relationships/hyperlink" Target="https://www.instagram.com/Genelec_oy/" TargetMode="External"/><Relationship Id="rId4" Type="http://schemas.openxmlformats.org/officeDocument/2006/relationships/styles" Target="styles.xml"/><Relationship Id="rId9" Type="http://schemas.openxmlformats.org/officeDocument/2006/relationships/hyperlink" Target="https://www.genelec.com/8340a" TargetMode="External"/><Relationship Id="rId14" Type="http://schemas.openxmlformats.org/officeDocument/2006/relationships/hyperlink" Target="https://www.genelec.com/glm" TargetMode="External"/><Relationship Id="rId22" Type="http://schemas.openxmlformats.org/officeDocument/2006/relationships/fontTable" Target="fontTable.xml"/></Relationships>
</file>

<file path=word/theme/theme1.xml><?xml version="1.0" encoding="utf-8"?>
<a:theme xmlns:a="http://schemas.openxmlformats.org/drawingml/2006/main" name="Default Theme">
  <a:themeElements>
    <a:clrScheme name="Default">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Default">
      <a:majorFont>
        <a:latin typeface="Times New Roman"/>
        <a:ea typeface=""/>
        <a:cs typeface=""/>
      </a:majorFont>
      <a:minorFont>
        <a:latin typeface="Times New Roman"/>
        <a:ea typeface=""/>
        <a:cs typeface=""/>
      </a:minorFont>
    </a:fontScheme>
    <a:fmtScheme name="Default">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 xmlns="http://schemas.apple.com/cocoa/2006/metadata">
  <generator>CocoaOOXMLWriter/2299.4</generator>
</me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24C14-2335-C44C-95A7-D9AE83A5EDA7}">
  <ds:schemaRefs>
    <ds:schemaRef ds:uri="http://schemas.apple.com/cocoa/2006/metadata"/>
  </ds:schemaRefs>
</ds:datastoreItem>
</file>

<file path=customXml/itemProps2.xml><?xml version="1.0" encoding="utf-8"?>
<ds:datastoreItem xmlns:ds="http://schemas.openxmlformats.org/officeDocument/2006/customXml" ds:itemID="{670AD7B1-98C0-41C5-B862-4FB9DBD4E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1412</Words>
  <Characters>6934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PRESS RELEASE</vt:lpstr>
    </vt:vector>
  </TitlesOfParts>
  <Company>Genelec</Company>
  <LinksUpToDate>false</LinksUpToDate>
  <CharactersWithSpaces>8318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 RELEASE</dc:title>
  <dc:subject/>
  <dc:creator>*</dc:creator>
  <cp:keywords/>
  <dc:description/>
  <cp:lastModifiedBy>Tom Schreck</cp:lastModifiedBy>
  <cp:revision>34</cp:revision>
  <dcterms:created xsi:type="dcterms:W3CDTF">2025-12-02T23:14:00Z</dcterms:created>
  <dcterms:modified xsi:type="dcterms:W3CDTF">2026-03-20T20:21:00Z</dcterms:modified>
</cp:coreProperties>
</file>